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14:paraId="3E707E5F" w14:textId="77777777" w:rsidTr="00AA1531">
        <w:trPr>
          <w:trHeight w:val="3690"/>
        </w:trPr>
        <w:tc>
          <w:tcPr>
            <w:tcW w:w="5791" w:type="dxa"/>
          </w:tcPr>
          <w:p w14:paraId="7B9A79ED" w14:textId="77777777" w:rsidR="00080037" w:rsidRDefault="00080037" w:rsidP="00AA1531">
            <w:pPr>
              <w:pStyle w:val="AgendaHeading"/>
              <w:framePr w:hSpace="0" w:wrap="auto" w:vAnchor="margin" w:hAnchor="text" w:xAlign="left" w:yAlign="inline"/>
            </w:pPr>
            <w:r w:rsidRPr="007F642C">
              <w:t xml:space="preserve">Description: </w:t>
            </w:r>
          </w:p>
          <w:p w14:paraId="70446DE9" w14:textId="77777777" w:rsidR="00AC2F7D" w:rsidRPr="00AC2F7D" w:rsidRDefault="00AC2F7D" w:rsidP="00AC2F7D">
            <w:pPr>
              <w:autoSpaceDE w:val="0"/>
              <w:autoSpaceDN w:val="0"/>
              <w:adjustRightInd w:val="0"/>
              <w:rPr>
                <w:rFonts w:ascii="Arial" w:hAnsi="Arial" w:cs="Arial"/>
                <w:bCs/>
                <w:color w:val="000000"/>
              </w:rPr>
            </w:pPr>
            <w:r w:rsidRPr="00AC2F7D">
              <w:rPr>
                <w:rFonts w:ascii="Arial" w:hAnsi="Arial" w:cs="Arial"/>
                <w:bCs/>
                <w:color w:val="000000"/>
              </w:rPr>
              <w:t xml:space="preserve">The Personalize Your Template (PYT) Training Course is a five week online, self-paced course </w:t>
            </w:r>
            <w:r w:rsidRPr="00AC2F7D">
              <w:rPr>
                <w:rFonts w:ascii="Arial" w:hAnsi="Arial" w:cs="Arial"/>
                <w:bCs/>
              </w:rPr>
              <w:t xml:space="preserve">as a follow up to the Hybrid and Online Learning (HOT) course for faculty interested in learning more advanced technologies to enhance their course templates. </w:t>
            </w:r>
            <w:r w:rsidRPr="00AC2F7D">
              <w:rPr>
                <w:rFonts w:ascii="Arial" w:hAnsi="Arial" w:cs="Arial"/>
                <w:bCs/>
                <w:color w:val="000000"/>
              </w:rPr>
              <w:t xml:space="preserve">During the course, instructors will work independently and collaboratively to investigate and apply high-tech, high-touch approaches using more advanced technologies in their live course to be taught in the next block.  </w:t>
            </w:r>
          </w:p>
          <w:p w14:paraId="0C396461" w14:textId="77777777" w:rsidR="00080037" w:rsidRDefault="00080037" w:rsidP="00AA1531">
            <w:pPr>
              <w:pStyle w:val="AgendaText"/>
            </w:pPr>
          </w:p>
          <w:p w14:paraId="10CCA3E6" w14:textId="77777777" w:rsidR="00080037" w:rsidRDefault="00080037" w:rsidP="00AA1531">
            <w:pPr>
              <w:pStyle w:val="AgendaHeading"/>
              <w:framePr w:hSpace="0" w:wrap="auto" w:vAnchor="margin" w:hAnchor="text" w:xAlign="left" w:yAlign="inline"/>
            </w:pPr>
            <w:r w:rsidRPr="00997D47">
              <w:t>Duration</w:t>
            </w:r>
            <w:r>
              <w:t>:</w:t>
            </w:r>
          </w:p>
          <w:p w14:paraId="15B86D0C" w14:textId="77777777" w:rsidR="00080037" w:rsidRDefault="00AC2F7D" w:rsidP="00AA1531">
            <w:pPr>
              <w:pStyle w:val="AgendaText"/>
            </w:pPr>
            <w:r>
              <w:t>5 weeks</w:t>
            </w:r>
          </w:p>
          <w:p w14:paraId="5F3C2B91" w14:textId="77777777" w:rsidR="00080037" w:rsidRDefault="00080037" w:rsidP="00AA1531">
            <w:pPr>
              <w:pStyle w:val="AgendaText"/>
            </w:pPr>
            <w:r>
              <w:tab/>
            </w:r>
          </w:p>
          <w:p w14:paraId="22603B16" w14:textId="77777777" w:rsidR="00080037" w:rsidRDefault="00080037" w:rsidP="00AA1531">
            <w:pPr>
              <w:pStyle w:val="AgendaHeading"/>
              <w:framePr w:hSpace="0" w:wrap="auto" w:vAnchor="margin" w:hAnchor="text" w:xAlign="left" w:yAlign="inline"/>
            </w:pPr>
            <w:r>
              <w:t>Format of workshop</w:t>
            </w:r>
          </w:p>
          <w:p w14:paraId="60C77390" w14:textId="77777777" w:rsidR="00080037" w:rsidRDefault="00AC2F7D" w:rsidP="00AA1531">
            <w:pPr>
              <w:pStyle w:val="AgendaText"/>
            </w:pPr>
            <w:r>
              <w:t>Online</w:t>
            </w:r>
          </w:p>
          <w:p w14:paraId="5EA93A78" w14:textId="77777777" w:rsidR="00080037" w:rsidRDefault="00080037" w:rsidP="00AA1531">
            <w:pPr>
              <w:pStyle w:val="AgendaText"/>
            </w:pPr>
          </w:p>
          <w:p w14:paraId="1D3501A9" w14:textId="77777777" w:rsidR="00080037" w:rsidRPr="00215FE2" w:rsidRDefault="00080037" w:rsidP="00AA1531">
            <w:pPr>
              <w:pStyle w:val="AgendaHeading"/>
              <w:framePr w:hSpace="0" w:wrap="auto" w:vAnchor="margin" w:hAnchor="text" w:xAlign="left" w:yAlign="inline"/>
            </w:pPr>
            <w:r w:rsidRPr="00215FE2">
              <w:t>What you need to bring</w:t>
            </w:r>
          </w:p>
          <w:p w14:paraId="158D71BC" w14:textId="77777777" w:rsidR="00080037" w:rsidRDefault="00080037" w:rsidP="00AA1531">
            <w:pPr>
              <w:pStyle w:val="AgendaText"/>
            </w:pPr>
            <w:r>
              <w:t xml:space="preserve">List any requirements such as </w:t>
            </w:r>
            <w:proofErr w:type="spellStart"/>
            <w:r>
              <w:t>WebCampus</w:t>
            </w:r>
            <w:proofErr w:type="spellEnd"/>
            <w:r>
              <w:t xml:space="preserve"> credentials.</w:t>
            </w:r>
          </w:p>
          <w:p w14:paraId="6E50FBC1" w14:textId="77777777" w:rsidR="00080037" w:rsidRDefault="00080037" w:rsidP="00AA1531">
            <w:pPr>
              <w:pStyle w:val="AgendaText"/>
            </w:pPr>
          </w:p>
          <w:p w14:paraId="33D71FBD" w14:textId="77777777" w:rsidR="00080037" w:rsidRDefault="00080037" w:rsidP="00AA1531">
            <w:pPr>
              <w:pStyle w:val="AgendaText"/>
            </w:pPr>
          </w:p>
          <w:p w14:paraId="5EE95C9E" w14:textId="77777777" w:rsidR="00080037" w:rsidRPr="007F642C" w:rsidRDefault="00080037" w:rsidP="00AA1531">
            <w:pPr>
              <w:pStyle w:val="AgendaText"/>
            </w:pPr>
          </w:p>
        </w:tc>
        <w:tc>
          <w:tcPr>
            <w:tcW w:w="4903" w:type="dxa"/>
          </w:tcPr>
          <w:p w14:paraId="3992F3C3" w14:textId="77777777" w:rsidR="00AC2F7D" w:rsidRDefault="00080037" w:rsidP="00AC2F7D">
            <w:pPr>
              <w:pStyle w:val="AgendaHeading"/>
              <w:framePr w:hSpace="0" w:wrap="auto" w:vAnchor="margin" w:hAnchor="text" w:xAlign="left" w:yAlign="inline"/>
            </w:pPr>
            <w:r w:rsidRPr="003C525F">
              <w:t>Ob</w:t>
            </w:r>
            <w:r w:rsidRPr="00997D47">
              <w:t>j</w:t>
            </w:r>
            <w:r w:rsidRPr="003C525F">
              <w:t>ectives</w:t>
            </w:r>
            <w:r>
              <w:t xml:space="preserve">: </w:t>
            </w:r>
          </w:p>
          <w:p w14:paraId="559E5BED" w14:textId="77777777" w:rsidR="00AC2F7D" w:rsidRPr="00AC2F7D" w:rsidRDefault="00AC2F7D" w:rsidP="00AC2F7D">
            <w:pPr>
              <w:pStyle w:val="NormalWeb"/>
              <w:numPr>
                <w:ilvl w:val="0"/>
                <w:numId w:val="8"/>
              </w:numPr>
              <w:ind w:left="401" w:hanging="270"/>
              <w:rPr>
                <w:rFonts w:ascii="Arial" w:hAnsi="Arial" w:cs="Arial"/>
                <w:sz w:val="22"/>
                <w:szCs w:val="22"/>
              </w:rPr>
            </w:pPr>
            <w:r w:rsidRPr="00AC2F7D">
              <w:rPr>
                <w:rFonts w:ascii="Arial" w:hAnsi="Arial" w:cs="Arial"/>
                <w:sz w:val="22"/>
                <w:szCs w:val="22"/>
              </w:rPr>
              <w:t>Distinguish the importance of personalizing your course</w:t>
            </w:r>
          </w:p>
          <w:p w14:paraId="37397601" w14:textId="77777777" w:rsidR="00AC2F7D" w:rsidRPr="00AC2F7D" w:rsidRDefault="00AC2F7D" w:rsidP="00AC2F7D">
            <w:pPr>
              <w:pStyle w:val="NormalWeb"/>
              <w:numPr>
                <w:ilvl w:val="0"/>
                <w:numId w:val="8"/>
              </w:numPr>
              <w:ind w:left="401" w:hanging="270"/>
              <w:rPr>
                <w:rFonts w:ascii="Arial" w:hAnsi="Arial" w:cs="Arial"/>
                <w:sz w:val="22"/>
                <w:szCs w:val="22"/>
              </w:rPr>
            </w:pPr>
            <w:r w:rsidRPr="00AC2F7D">
              <w:rPr>
                <w:rFonts w:ascii="Arial" w:hAnsi="Arial" w:cs="Arial"/>
                <w:sz w:val="22"/>
                <w:szCs w:val="22"/>
              </w:rPr>
              <w:t>Discover the best practices and tools that can be used to personalize your course</w:t>
            </w:r>
          </w:p>
          <w:p w14:paraId="3270D536" w14:textId="77777777" w:rsidR="00AC2F7D" w:rsidRPr="00AC2F7D" w:rsidRDefault="00AC2F7D" w:rsidP="00AC2F7D">
            <w:pPr>
              <w:pStyle w:val="NormalWeb"/>
              <w:numPr>
                <w:ilvl w:val="0"/>
                <w:numId w:val="8"/>
              </w:numPr>
              <w:ind w:left="401" w:hanging="270"/>
              <w:rPr>
                <w:rFonts w:ascii="Arial" w:hAnsi="Arial" w:cs="Arial"/>
                <w:sz w:val="22"/>
                <w:szCs w:val="22"/>
              </w:rPr>
            </w:pPr>
            <w:r w:rsidRPr="00AC2F7D">
              <w:rPr>
                <w:rFonts w:ascii="Arial" w:hAnsi="Arial" w:cs="Arial"/>
                <w:sz w:val="22"/>
                <w:szCs w:val="22"/>
              </w:rPr>
              <w:t>Select more advanced technologies to enhance online courses</w:t>
            </w:r>
          </w:p>
          <w:p w14:paraId="2DB05215" w14:textId="77777777" w:rsidR="00080037" w:rsidRPr="00AC2F7D" w:rsidRDefault="00AC2F7D" w:rsidP="00AC2F7D">
            <w:pPr>
              <w:pStyle w:val="NormalWeb"/>
              <w:numPr>
                <w:ilvl w:val="0"/>
                <w:numId w:val="8"/>
              </w:numPr>
              <w:ind w:left="401" w:hanging="270"/>
              <w:rPr>
                <w:rFonts w:ascii="Arial" w:hAnsi="Arial" w:cs="Arial"/>
                <w:sz w:val="22"/>
                <w:szCs w:val="22"/>
              </w:rPr>
            </w:pPr>
            <w:r w:rsidRPr="00AC2F7D">
              <w:rPr>
                <w:rFonts w:ascii="Arial" w:hAnsi="Arial" w:cs="Arial"/>
                <w:sz w:val="22"/>
                <w:szCs w:val="22"/>
              </w:rPr>
              <w:t xml:space="preserve">Select a tool and a best practice to develop an implementation plan </w:t>
            </w:r>
          </w:p>
          <w:p w14:paraId="6049C4D2" w14:textId="77777777" w:rsidR="00AC2F7D" w:rsidRDefault="00AC2F7D" w:rsidP="00AC2F7D">
            <w:pPr>
              <w:pStyle w:val="AgendaHeading"/>
              <w:framePr w:hSpace="0" w:wrap="auto" w:vAnchor="margin" w:hAnchor="text" w:xAlign="left" w:yAlign="inline"/>
            </w:pPr>
            <w:r>
              <w:t>Course Goal</w:t>
            </w:r>
            <w:r>
              <w:t xml:space="preserve">: </w:t>
            </w:r>
          </w:p>
          <w:p w14:paraId="09109A4A" w14:textId="77777777" w:rsidR="00AC2F7D" w:rsidRPr="00AC2F7D" w:rsidRDefault="00AC2F7D" w:rsidP="00AC2F7D">
            <w:pPr>
              <w:pStyle w:val="AgendaHeading"/>
              <w:framePr w:hSpace="0" w:wrap="auto" w:vAnchor="margin" w:hAnchor="text" w:xAlign="left" w:yAlign="inline"/>
              <w:rPr>
                <w:b w:val="0"/>
              </w:rPr>
            </w:pPr>
            <w:r w:rsidRPr="00AC2F7D">
              <w:rPr>
                <w:b w:val="0"/>
                <w:sz w:val="22"/>
              </w:rPr>
              <w:t xml:space="preserve">The goal of </w:t>
            </w:r>
            <w:r w:rsidRPr="00AC2F7D">
              <w:rPr>
                <w:b w:val="0"/>
                <w:bCs/>
                <w:sz w:val="22"/>
              </w:rPr>
              <w:t>PYT</w:t>
            </w:r>
            <w:r w:rsidRPr="00AC2F7D">
              <w:rPr>
                <w:b w:val="0"/>
                <w:sz w:val="22"/>
              </w:rPr>
              <w:t xml:space="preserve"> is to provide you with a high-tech, high-touch approach in order for you to use more advanced technologies to enhance your online classes. </w:t>
            </w:r>
          </w:p>
          <w:p w14:paraId="5CFBAEDF" w14:textId="77777777" w:rsidR="00AC2F7D" w:rsidRPr="00AC2F7D" w:rsidRDefault="00AC2F7D" w:rsidP="00AC2F7D">
            <w:pPr>
              <w:pStyle w:val="NormalWeb"/>
              <w:rPr>
                <w:rFonts w:ascii="Arial" w:hAnsi="Arial" w:cs="Arial"/>
              </w:rPr>
            </w:pPr>
          </w:p>
        </w:tc>
      </w:tr>
    </w:tbl>
    <w:p w14:paraId="7CACE8C9" w14:textId="77777777" w:rsidR="00A8649C" w:rsidRDefault="00A8649C" w:rsidP="0058342B">
      <w:pPr>
        <w:pStyle w:val="AgendaText"/>
      </w:pPr>
    </w:p>
    <w:p w14:paraId="106B64E7" w14:textId="77777777" w:rsidR="00063EAB" w:rsidRPr="00063EAB" w:rsidRDefault="00063EAB" w:rsidP="00063EAB">
      <w:pPr>
        <w:pStyle w:val="NormalWeb"/>
        <w:ind w:left="-720"/>
        <w:jc w:val="center"/>
        <w:rPr>
          <w:rFonts w:ascii="Arial" w:hAnsi="Arial" w:cs="Arial"/>
          <w:b/>
          <w:sz w:val="22"/>
          <w:szCs w:val="22"/>
        </w:rPr>
      </w:pPr>
      <w:r w:rsidRPr="00063EAB">
        <w:rPr>
          <w:rFonts w:ascii="Arial" w:hAnsi="Arial" w:cs="Arial"/>
          <w:b/>
          <w:sz w:val="22"/>
          <w:szCs w:val="22"/>
        </w:rPr>
        <w:t>TRAINING COURS</w:t>
      </w:r>
      <w:bookmarkStart w:id="0" w:name="_GoBack"/>
      <w:bookmarkEnd w:id="0"/>
      <w:r w:rsidRPr="00063EAB">
        <w:rPr>
          <w:rFonts w:ascii="Arial" w:hAnsi="Arial" w:cs="Arial"/>
          <w:b/>
          <w:sz w:val="22"/>
          <w:szCs w:val="22"/>
        </w:rPr>
        <w:t>E OUTLINE</w:t>
      </w:r>
    </w:p>
    <w:tbl>
      <w:tblPr>
        <w:tblStyle w:val="TableGrid"/>
        <w:tblW w:w="9535" w:type="dxa"/>
        <w:tblLook w:val="04A0" w:firstRow="1" w:lastRow="0" w:firstColumn="1" w:lastColumn="0" w:noHBand="0" w:noVBand="1"/>
      </w:tblPr>
      <w:tblGrid>
        <w:gridCol w:w="4495"/>
        <w:gridCol w:w="5040"/>
      </w:tblGrid>
      <w:tr w:rsidR="00063EAB" w14:paraId="6AA8116D" w14:textId="77777777" w:rsidTr="00DE1FA0">
        <w:trPr>
          <w:trHeight w:val="273"/>
        </w:trPr>
        <w:tc>
          <w:tcPr>
            <w:tcW w:w="4495" w:type="dxa"/>
            <w:shd w:val="clear" w:color="auto" w:fill="BFBFBF" w:themeFill="background1" w:themeFillShade="BF"/>
          </w:tcPr>
          <w:p w14:paraId="030AAB64" w14:textId="77777777" w:rsidR="00063EAB" w:rsidRDefault="00063EAB" w:rsidP="00DE1FA0">
            <w:r>
              <w:t>Module</w:t>
            </w:r>
          </w:p>
        </w:tc>
        <w:tc>
          <w:tcPr>
            <w:tcW w:w="5040" w:type="dxa"/>
            <w:shd w:val="clear" w:color="auto" w:fill="BFBFBF" w:themeFill="background1" w:themeFillShade="BF"/>
          </w:tcPr>
          <w:p w14:paraId="4B5DDB04" w14:textId="77777777" w:rsidR="00063EAB" w:rsidRDefault="00063EAB" w:rsidP="00DE1FA0">
            <w:r>
              <w:t>Activities</w:t>
            </w:r>
          </w:p>
        </w:tc>
      </w:tr>
      <w:tr w:rsidR="00063EAB" w14:paraId="0E25F749" w14:textId="77777777" w:rsidTr="00DE1FA0">
        <w:trPr>
          <w:trHeight w:val="620"/>
        </w:trPr>
        <w:tc>
          <w:tcPr>
            <w:tcW w:w="4495" w:type="dxa"/>
          </w:tcPr>
          <w:p w14:paraId="4CB185CC" w14:textId="77777777" w:rsidR="00063EAB" w:rsidRPr="00C95FFD" w:rsidRDefault="00063EAB" w:rsidP="00DE1FA0">
            <w:pPr>
              <w:spacing w:after="160" w:line="259" w:lineRule="auto"/>
            </w:pPr>
            <w:r w:rsidRPr="00C95FFD">
              <w:rPr>
                <w:b/>
              </w:rPr>
              <w:t>Module 1</w:t>
            </w:r>
            <w:r w:rsidRPr="00C95FFD">
              <w:t xml:space="preserve"> recaps some of the skills you learned in HOT while also highlighting some very basic </w:t>
            </w:r>
            <w:proofErr w:type="spellStart"/>
            <w:r w:rsidRPr="00C95FFD">
              <w:t>personalizations</w:t>
            </w:r>
            <w:proofErr w:type="spellEnd"/>
            <w:r w:rsidRPr="00C95FFD">
              <w:t xml:space="preserve"> that you can make to the foundation of the course.</w:t>
            </w:r>
          </w:p>
        </w:tc>
        <w:tc>
          <w:tcPr>
            <w:tcW w:w="5040" w:type="dxa"/>
          </w:tcPr>
          <w:p w14:paraId="5166BEF9"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1.1: Guidelines Customizing a Template</w:t>
            </w:r>
          </w:p>
          <w:p w14:paraId="6DB92474"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1.2: Online Course Preparation List</w:t>
            </w:r>
          </w:p>
          <w:p w14:paraId="72B879B6"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1.3: Understanding the Guidelines</w:t>
            </w:r>
          </w:p>
          <w:p w14:paraId="2A2239D3"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1.4: Show/Hide Items</w:t>
            </w:r>
          </w:p>
          <w:p w14:paraId="7E110D1E"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1.5: Add Dates to Menu</w:t>
            </w:r>
          </w:p>
          <w:p w14:paraId="6F314450"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1.6: Customize and Upload Syllabus</w:t>
            </w:r>
          </w:p>
          <w:p w14:paraId="50169A30" w14:textId="77777777" w:rsidR="00063EAB" w:rsidRPr="00A116F5" w:rsidRDefault="00063EAB" w:rsidP="00063EAB">
            <w:pPr>
              <w:pStyle w:val="ListParagraph"/>
              <w:numPr>
                <w:ilvl w:val="0"/>
                <w:numId w:val="13"/>
              </w:numPr>
              <w:spacing w:before="100" w:beforeAutospacing="1" w:after="100" w:afterAutospacing="1"/>
              <w:ind w:left="342"/>
              <w:rPr>
                <w:sz w:val="22"/>
                <w:szCs w:val="22"/>
              </w:rPr>
            </w:pPr>
            <w:r w:rsidRPr="00A116F5">
              <w:rPr>
                <w:sz w:val="22"/>
                <w:szCs w:val="22"/>
              </w:rPr>
              <w:t>Activity 1.7: Module 1 Completion Checklist</w:t>
            </w:r>
          </w:p>
        </w:tc>
      </w:tr>
      <w:tr w:rsidR="00063EAB" w14:paraId="1CBEC19E" w14:textId="77777777" w:rsidTr="00DE1FA0">
        <w:trPr>
          <w:trHeight w:val="2330"/>
        </w:trPr>
        <w:tc>
          <w:tcPr>
            <w:tcW w:w="4495" w:type="dxa"/>
          </w:tcPr>
          <w:p w14:paraId="618C68CF" w14:textId="77777777" w:rsidR="00063EAB" w:rsidRPr="00C95FFD" w:rsidRDefault="00063EAB" w:rsidP="00DE1FA0">
            <w:pPr>
              <w:spacing w:after="160" w:line="259" w:lineRule="auto"/>
              <w:ind w:left="67"/>
            </w:pPr>
            <w:r w:rsidRPr="00C95FFD">
              <w:rPr>
                <w:b/>
              </w:rPr>
              <w:t>Module 2</w:t>
            </w:r>
            <w:r w:rsidRPr="00C95FFD">
              <w:t xml:space="preserve"> teaches you how to use </w:t>
            </w:r>
            <w:proofErr w:type="spellStart"/>
            <w:r w:rsidRPr="00C95FFD">
              <w:t>Snagit</w:t>
            </w:r>
            <w:proofErr w:type="spellEnd"/>
            <w:r w:rsidRPr="00C95FFD">
              <w:t xml:space="preserve"> and </w:t>
            </w:r>
            <w:proofErr w:type="spellStart"/>
            <w:r w:rsidRPr="00C95FFD">
              <w:t>Kaltura</w:t>
            </w:r>
            <w:proofErr w:type="spellEnd"/>
            <w:r w:rsidRPr="00C95FFD">
              <w:t xml:space="preserve">. These extraordinary tools allow you easily to create screenshots of your computer and even create and upload videos. You use </w:t>
            </w:r>
            <w:proofErr w:type="spellStart"/>
            <w:r w:rsidRPr="00C95FFD">
              <w:t>Snagit</w:t>
            </w:r>
            <w:proofErr w:type="spellEnd"/>
            <w:r w:rsidRPr="00C95FFD">
              <w:t xml:space="preserve"> or </w:t>
            </w:r>
            <w:proofErr w:type="spellStart"/>
            <w:r w:rsidRPr="00C95FFD">
              <w:t>Kaltura</w:t>
            </w:r>
            <w:proofErr w:type="spellEnd"/>
            <w:r w:rsidRPr="00C95FFD">
              <w:t xml:space="preserve"> at the end of this course to create a video tour of your personalized template.</w:t>
            </w:r>
          </w:p>
        </w:tc>
        <w:tc>
          <w:tcPr>
            <w:tcW w:w="5040" w:type="dxa"/>
          </w:tcPr>
          <w:p w14:paraId="629DBD5D"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2.0 Adding an Avatar in Blackboard</w:t>
            </w:r>
          </w:p>
          <w:p w14:paraId="587695C4"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 xml:space="preserve">Activity 2.1 </w:t>
            </w:r>
            <w:proofErr w:type="spellStart"/>
            <w:r w:rsidRPr="00A116F5">
              <w:rPr>
                <w:sz w:val="22"/>
                <w:szCs w:val="22"/>
              </w:rPr>
              <w:t>Kaltura</w:t>
            </w:r>
            <w:proofErr w:type="spellEnd"/>
            <w:r w:rsidRPr="00A116F5">
              <w:rPr>
                <w:sz w:val="22"/>
                <w:szCs w:val="22"/>
              </w:rPr>
              <w:t xml:space="preserve"> Media Tools</w:t>
            </w:r>
          </w:p>
          <w:p w14:paraId="585C5924"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 xml:space="preserve">Activity 2.3 Create a video using </w:t>
            </w:r>
            <w:proofErr w:type="spellStart"/>
            <w:r w:rsidRPr="00A116F5">
              <w:rPr>
                <w:sz w:val="22"/>
                <w:szCs w:val="22"/>
              </w:rPr>
              <w:t>Kaltura</w:t>
            </w:r>
            <w:proofErr w:type="spellEnd"/>
          </w:p>
          <w:p w14:paraId="69D4AB38"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2.4 Using SnagIt</w:t>
            </w:r>
          </w:p>
          <w:p w14:paraId="1EB967D3"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2.5 Enhance your Content</w:t>
            </w:r>
          </w:p>
          <w:p w14:paraId="49D0D362"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2.6 Personalizing Your Introduction</w:t>
            </w:r>
          </w:p>
          <w:p w14:paraId="6B4A263F" w14:textId="77777777" w:rsidR="00063EAB" w:rsidRPr="00A116F5"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2.7 Adding New Content</w:t>
            </w:r>
          </w:p>
          <w:p w14:paraId="16AA4250" w14:textId="77777777" w:rsidR="00063EAB" w:rsidRPr="0063394C" w:rsidRDefault="00063EAB" w:rsidP="00063EAB">
            <w:pPr>
              <w:pStyle w:val="ListParagraph"/>
              <w:numPr>
                <w:ilvl w:val="0"/>
                <w:numId w:val="14"/>
              </w:numPr>
              <w:spacing w:before="100" w:beforeAutospacing="1" w:after="100" w:afterAutospacing="1"/>
              <w:ind w:left="342"/>
              <w:rPr>
                <w:sz w:val="22"/>
                <w:szCs w:val="22"/>
              </w:rPr>
            </w:pPr>
            <w:r w:rsidRPr="00A116F5">
              <w:rPr>
                <w:sz w:val="22"/>
                <w:szCs w:val="22"/>
              </w:rPr>
              <w:t>Activity 2.8 Module 2 Completion Checklist</w:t>
            </w:r>
          </w:p>
        </w:tc>
      </w:tr>
      <w:tr w:rsidR="00063EAB" w14:paraId="06598C7D" w14:textId="77777777" w:rsidTr="00DE1FA0">
        <w:trPr>
          <w:trHeight w:val="273"/>
        </w:trPr>
        <w:tc>
          <w:tcPr>
            <w:tcW w:w="4495" w:type="dxa"/>
          </w:tcPr>
          <w:p w14:paraId="5D1699F9" w14:textId="77777777" w:rsidR="00063EAB" w:rsidRPr="00C95FFD" w:rsidRDefault="00063EAB" w:rsidP="00DE1FA0">
            <w:pPr>
              <w:spacing w:after="160" w:line="259" w:lineRule="auto"/>
              <w:ind w:left="67"/>
            </w:pPr>
            <w:r w:rsidRPr="00C95FFD">
              <w:rPr>
                <w:b/>
              </w:rPr>
              <w:t>Module 3</w:t>
            </w:r>
            <w:r w:rsidRPr="00C95FFD">
              <w:t xml:space="preserve"> is on communication, both audio and written. Voice Thread will be introduced. Written communication includes how to </w:t>
            </w:r>
            <w:r w:rsidRPr="00C95FFD">
              <w:lastRenderedPageBreak/>
              <w:t>create a blog, a wiki, a discussion board, and journal.</w:t>
            </w:r>
          </w:p>
        </w:tc>
        <w:tc>
          <w:tcPr>
            <w:tcW w:w="5040" w:type="dxa"/>
          </w:tcPr>
          <w:p w14:paraId="471DBB8D"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lastRenderedPageBreak/>
              <w:t>Activity 3.0 How to Subscribe to Discussion Board</w:t>
            </w:r>
          </w:p>
          <w:p w14:paraId="5AB0DEBF"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t xml:space="preserve">Activity 3.1 </w:t>
            </w:r>
            <w:proofErr w:type="spellStart"/>
            <w:r w:rsidRPr="00A116F5">
              <w:rPr>
                <w:sz w:val="22"/>
                <w:szCs w:val="22"/>
              </w:rPr>
              <w:t>VoiceThread</w:t>
            </w:r>
            <w:proofErr w:type="spellEnd"/>
          </w:p>
          <w:p w14:paraId="4E5E2D03"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lastRenderedPageBreak/>
              <w:t xml:space="preserve">Activity 3.2 Using </w:t>
            </w:r>
            <w:proofErr w:type="spellStart"/>
            <w:r w:rsidRPr="00A116F5">
              <w:rPr>
                <w:sz w:val="22"/>
                <w:szCs w:val="22"/>
              </w:rPr>
              <w:t>VoiceThread</w:t>
            </w:r>
            <w:proofErr w:type="spellEnd"/>
            <w:r w:rsidRPr="00A116F5">
              <w:rPr>
                <w:sz w:val="22"/>
                <w:szCs w:val="22"/>
              </w:rPr>
              <w:t xml:space="preserve"> to Reflect About </w:t>
            </w:r>
            <w:proofErr w:type="spellStart"/>
            <w:r w:rsidRPr="00A116F5">
              <w:rPr>
                <w:sz w:val="22"/>
                <w:szCs w:val="22"/>
              </w:rPr>
              <w:t>Kaltura</w:t>
            </w:r>
            <w:proofErr w:type="spellEnd"/>
          </w:p>
          <w:p w14:paraId="0DF1ADF3"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t xml:space="preserve">Activity 3.3 Add </w:t>
            </w:r>
            <w:proofErr w:type="spellStart"/>
            <w:r w:rsidRPr="00A116F5">
              <w:rPr>
                <w:sz w:val="22"/>
                <w:szCs w:val="22"/>
              </w:rPr>
              <w:t>VoiceThread</w:t>
            </w:r>
            <w:proofErr w:type="spellEnd"/>
          </w:p>
          <w:p w14:paraId="0BAAFF4C"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t>Activity 3.4: Blackboard Collaborate Ultra</w:t>
            </w:r>
          </w:p>
          <w:p w14:paraId="3A10CD0B"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t>Activity 3.5 How Download Blackboard IM</w:t>
            </w:r>
          </w:p>
          <w:p w14:paraId="3196EEF2" w14:textId="77777777" w:rsidR="00063EAB" w:rsidRPr="00A116F5" w:rsidRDefault="00063EAB" w:rsidP="00063EAB">
            <w:pPr>
              <w:pStyle w:val="ListParagraph"/>
              <w:numPr>
                <w:ilvl w:val="0"/>
                <w:numId w:val="15"/>
              </w:numPr>
              <w:spacing w:before="100" w:beforeAutospacing="1" w:after="100" w:afterAutospacing="1"/>
              <w:ind w:left="342"/>
              <w:rPr>
                <w:sz w:val="22"/>
                <w:szCs w:val="22"/>
              </w:rPr>
            </w:pPr>
            <w:r w:rsidRPr="00A116F5">
              <w:rPr>
                <w:sz w:val="22"/>
                <w:szCs w:val="22"/>
              </w:rPr>
              <w:t>Activity 3.6 Module 3 Completion Checklist</w:t>
            </w:r>
          </w:p>
        </w:tc>
      </w:tr>
      <w:tr w:rsidR="00063EAB" w14:paraId="045B77AD" w14:textId="77777777" w:rsidTr="00DE1FA0">
        <w:trPr>
          <w:trHeight w:val="273"/>
        </w:trPr>
        <w:tc>
          <w:tcPr>
            <w:tcW w:w="4495" w:type="dxa"/>
          </w:tcPr>
          <w:p w14:paraId="346F5155" w14:textId="77777777" w:rsidR="00063EAB" w:rsidRPr="00C95FFD" w:rsidRDefault="00063EAB" w:rsidP="00DE1FA0">
            <w:pPr>
              <w:spacing w:after="160" w:line="259" w:lineRule="auto"/>
              <w:ind w:left="67"/>
            </w:pPr>
            <w:r w:rsidRPr="00C95FFD">
              <w:rPr>
                <w:b/>
              </w:rPr>
              <w:lastRenderedPageBreak/>
              <w:t>Module 4</w:t>
            </w:r>
            <w:r w:rsidRPr="00C95FFD">
              <w:t xml:space="preserve"> is all about assessment tools. You learn how to edit grades, re-organize and delete columns, and perhaps most exciting, how to create and use rubrics for grading. You are also exposed to </w:t>
            </w:r>
            <w:proofErr w:type="spellStart"/>
            <w:r w:rsidRPr="00C95FFD">
              <w:t>SafeAssign</w:t>
            </w:r>
            <w:proofErr w:type="spellEnd"/>
            <w:r w:rsidRPr="00C95FFD">
              <w:t xml:space="preserve"> as many courses now require students to submit their work through this plagiarism prevention service. </w:t>
            </w:r>
          </w:p>
        </w:tc>
        <w:tc>
          <w:tcPr>
            <w:tcW w:w="5040" w:type="dxa"/>
          </w:tcPr>
          <w:p w14:paraId="2D8FED04"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Activity 4.0 Understanding the Grade Center</w:t>
            </w:r>
          </w:p>
          <w:p w14:paraId="058482B5"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Activity 4.1 Grading with Rubrics</w:t>
            </w:r>
          </w:p>
          <w:p w14:paraId="4796FB79"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Activity 4.3 Create a Rubric</w:t>
            </w:r>
          </w:p>
          <w:p w14:paraId="063A20C2"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 xml:space="preserve">Activity 4.4 </w:t>
            </w:r>
            <w:proofErr w:type="spellStart"/>
            <w:r w:rsidRPr="00A116F5">
              <w:rPr>
                <w:rStyle w:val="tocitem"/>
                <w:sz w:val="22"/>
                <w:szCs w:val="22"/>
              </w:rPr>
              <w:t>SafeAssign</w:t>
            </w:r>
            <w:proofErr w:type="spellEnd"/>
            <w:r w:rsidRPr="00A116F5">
              <w:rPr>
                <w:rStyle w:val="tocitem"/>
                <w:sz w:val="22"/>
                <w:szCs w:val="22"/>
              </w:rPr>
              <w:t xml:space="preserve"> Training</w:t>
            </w:r>
          </w:p>
          <w:p w14:paraId="7F07771B"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 xml:space="preserve">Activity 4.5 Create a </w:t>
            </w:r>
            <w:proofErr w:type="spellStart"/>
            <w:r w:rsidRPr="00A116F5">
              <w:rPr>
                <w:rStyle w:val="tocitem"/>
                <w:sz w:val="22"/>
                <w:szCs w:val="22"/>
              </w:rPr>
              <w:t>SafeAssign</w:t>
            </w:r>
            <w:proofErr w:type="spellEnd"/>
            <w:r w:rsidRPr="00A116F5">
              <w:rPr>
                <w:rStyle w:val="tocitem"/>
                <w:sz w:val="22"/>
                <w:szCs w:val="22"/>
              </w:rPr>
              <w:t xml:space="preserve"> Assignment</w:t>
            </w:r>
          </w:p>
          <w:p w14:paraId="5C7155B2" w14:textId="77777777" w:rsidR="00063EAB" w:rsidRPr="00A116F5" w:rsidRDefault="00063EAB" w:rsidP="00063EAB">
            <w:pPr>
              <w:pStyle w:val="ListParagraph"/>
              <w:numPr>
                <w:ilvl w:val="0"/>
                <w:numId w:val="16"/>
              </w:numPr>
              <w:spacing w:before="100" w:beforeAutospacing="1" w:after="100" w:afterAutospacing="1"/>
              <w:ind w:left="342"/>
              <w:rPr>
                <w:sz w:val="22"/>
                <w:szCs w:val="22"/>
              </w:rPr>
            </w:pPr>
            <w:r w:rsidRPr="00A116F5">
              <w:rPr>
                <w:rStyle w:val="tocitem"/>
                <w:sz w:val="22"/>
                <w:szCs w:val="22"/>
              </w:rPr>
              <w:t>Activity 4.6 Module 4 Completion Checklist</w:t>
            </w:r>
          </w:p>
          <w:p w14:paraId="02F1767E" w14:textId="77777777" w:rsidR="00063EAB" w:rsidRDefault="00063EAB" w:rsidP="00DE1FA0"/>
        </w:tc>
      </w:tr>
      <w:tr w:rsidR="00063EAB" w14:paraId="201062CC" w14:textId="77777777" w:rsidTr="00DE1FA0">
        <w:trPr>
          <w:trHeight w:val="273"/>
        </w:trPr>
        <w:tc>
          <w:tcPr>
            <w:tcW w:w="4495" w:type="dxa"/>
          </w:tcPr>
          <w:p w14:paraId="440AC84B" w14:textId="77777777" w:rsidR="00063EAB" w:rsidRPr="00C95FFD" w:rsidRDefault="00063EAB" w:rsidP="00DE1FA0">
            <w:pPr>
              <w:spacing w:after="160" w:line="259" w:lineRule="auto"/>
              <w:ind w:left="67"/>
            </w:pPr>
            <w:r w:rsidRPr="00C95FFD">
              <w:rPr>
                <w:b/>
              </w:rPr>
              <w:t>Module 5</w:t>
            </w:r>
            <w:r w:rsidRPr="00C95FFD">
              <w:t xml:space="preserve"> where you review best practices for an online course. Video tours of exemplary courses from Wilmington University's online faculty demonstrate some of tools and techniques you learned over the past few weeks. This course culminates with you using </w:t>
            </w:r>
            <w:proofErr w:type="spellStart"/>
            <w:r w:rsidRPr="00C95FFD">
              <w:t>Snagit</w:t>
            </w:r>
            <w:proofErr w:type="spellEnd"/>
            <w:r w:rsidRPr="00C95FFD">
              <w:t xml:space="preserve"> or </w:t>
            </w:r>
            <w:proofErr w:type="spellStart"/>
            <w:r w:rsidRPr="00C95FFD">
              <w:t>Kaltura</w:t>
            </w:r>
            <w:proofErr w:type="spellEnd"/>
            <w:r w:rsidRPr="00C95FFD">
              <w:t xml:space="preserve"> to create your own video tour of your course template that is shared with your Chair and Online Learning department. </w:t>
            </w:r>
          </w:p>
        </w:tc>
        <w:tc>
          <w:tcPr>
            <w:tcW w:w="5040" w:type="dxa"/>
          </w:tcPr>
          <w:p w14:paraId="6CB2C8AA" w14:textId="77777777" w:rsidR="00063EAB" w:rsidRPr="00A116F5" w:rsidRDefault="00063EAB" w:rsidP="00063EAB">
            <w:pPr>
              <w:pStyle w:val="ListParagraph"/>
              <w:numPr>
                <w:ilvl w:val="0"/>
                <w:numId w:val="17"/>
              </w:numPr>
              <w:spacing w:before="100" w:beforeAutospacing="1" w:after="100" w:afterAutospacing="1"/>
              <w:ind w:left="342"/>
              <w:rPr>
                <w:sz w:val="22"/>
                <w:szCs w:val="22"/>
              </w:rPr>
            </w:pPr>
            <w:r w:rsidRPr="00A116F5">
              <w:rPr>
                <w:rStyle w:val="tocitem"/>
                <w:sz w:val="22"/>
                <w:szCs w:val="22"/>
              </w:rPr>
              <w:t>Activity 5.0: Best Practices</w:t>
            </w:r>
          </w:p>
          <w:p w14:paraId="21C9141A" w14:textId="77777777" w:rsidR="00063EAB" w:rsidRPr="00A116F5" w:rsidRDefault="00063EAB" w:rsidP="00063EAB">
            <w:pPr>
              <w:pStyle w:val="ListParagraph"/>
              <w:numPr>
                <w:ilvl w:val="0"/>
                <w:numId w:val="17"/>
              </w:numPr>
              <w:spacing w:before="100" w:beforeAutospacing="1" w:after="100" w:afterAutospacing="1"/>
              <w:ind w:left="342"/>
              <w:rPr>
                <w:sz w:val="22"/>
                <w:szCs w:val="22"/>
              </w:rPr>
            </w:pPr>
            <w:r w:rsidRPr="00A116F5">
              <w:rPr>
                <w:rStyle w:val="tocitem"/>
                <w:sz w:val="22"/>
                <w:szCs w:val="22"/>
              </w:rPr>
              <w:t>Activity 5.1 Implement the Seven Principles for Good Practice</w:t>
            </w:r>
          </w:p>
          <w:p w14:paraId="3A14E41D" w14:textId="77777777" w:rsidR="00063EAB" w:rsidRPr="00A116F5" w:rsidRDefault="00063EAB" w:rsidP="00063EAB">
            <w:pPr>
              <w:pStyle w:val="ListParagraph"/>
              <w:numPr>
                <w:ilvl w:val="0"/>
                <w:numId w:val="17"/>
              </w:numPr>
              <w:spacing w:before="100" w:beforeAutospacing="1" w:after="100" w:afterAutospacing="1"/>
              <w:ind w:left="342"/>
              <w:rPr>
                <w:sz w:val="22"/>
                <w:szCs w:val="22"/>
              </w:rPr>
            </w:pPr>
            <w:r w:rsidRPr="00A116F5">
              <w:rPr>
                <w:rStyle w:val="tocitem"/>
                <w:sz w:val="22"/>
                <w:szCs w:val="22"/>
              </w:rPr>
              <w:t>Activity 5.2 Examples of Exemplary Classes</w:t>
            </w:r>
          </w:p>
          <w:p w14:paraId="4E800EFE" w14:textId="77777777" w:rsidR="00063EAB" w:rsidRPr="00A116F5" w:rsidRDefault="00063EAB" w:rsidP="00063EAB">
            <w:pPr>
              <w:pStyle w:val="ListParagraph"/>
              <w:numPr>
                <w:ilvl w:val="0"/>
                <w:numId w:val="17"/>
              </w:numPr>
              <w:spacing w:before="100" w:beforeAutospacing="1" w:after="100" w:afterAutospacing="1"/>
              <w:ind w:left="342"/>
              <w:rPr>
                <w:sz w:val="22"/>
                <w:szCs w:val="22"/>
              </w:rPr>
            </w:pPr>
            <w:r w:rsidRPr="00A116F5">
              <w:rPr>
                <w:rStyle w:val="tocitem"/>
                <w:sz w:val="22"/>
                <w:szCs w:val="22"/>
              </w:rPr>
              <w:t>Activity 5.3 Create Your Own Video Tour</w:t>
            </w:r>
          </w:p>
          <w:p w14:paraId="21CBF3AD" w14:textId="77777777" w:rsidR="00063EAB" w:rsidRPr="00A116F5" w:rsidRDefault="00063EAB" w:rsidP="00063EAB">
            <w:pPr>
              <w:pStyle w:val="ListParagraph"/>
              <w:numPr>
                <w:ilvl w:val="0"/>
                <w:numId w:val="17"/>
              </w:numPr>
              <w:spacing w:before="100" w:beforeAutospacing="1" w:after="100" w:afterAutospacing="1"/>
              <w:ind w:left="342"/>
              <w:rPr>
                <w:sz w:val="22"/>
                <w:szCs w:val="22"/>
              </w:rPr>
            </w:pPr>
            <w:r w:rsidRPr="00A116F5">
              <w:rPr>
                <w:rStyle w:val="tocitem"/>
                <w:sz w:val="22"/>
                <w:szCs w:val="22"/>
              </w:rPr>
              <w:t>Activity 5.4 Recommendations and Suggestions</w:t>
            </w:r>
          </w:p>
          <w:p w14:paraId="284FFFAD" w14:textId="77777777" w:rsidR="00063EAB" w:rsidRDefault="00063EAB" w:rsidP="00DE1FA0"/>
        </w:tc>
      </w:tr>
    </w:tbl>
    <w:p w14:paraId="2FAAE282" w14:textId="77777777" w:rsidR="00177E46" w:rsidRPr="00177E46" w:rsidRDefault="00177E46" w:rsidP="00997D47">
      <w:pPr>
        <w:pStyle w:val="AgendaText"/>
      </w:pPr>
    </w:p>
    <w:p w14:paraId="49C06A1F" w14:textId="77777777" w:rsidR="007F642C" w:rsidRPr="007F642C" w:rsidRDefault="007F642C" w:rsidP="00997D47">
      <w:pPr>
        <w:pStyle w:val="AgendaText"/>
      </w:pPr>
    </w:p>
    <w:p w14:paraId="75B3F961" w14:textId="77777777" w:rsidR="007F642C" w:rsidRPr="007F642C" w:rsidRDefault="007F642C" w:rsidP="00997D47">
      <w:pPr>
        <w:pStyle w:val="AgendaText"/>
      </w:pPr>
    </w:p>
    <w:p w14:paraId="14730171" w14:textId="77777777" w:rsidR="007F642C" w:rsidRPr="007F642C" w:rsidRDefault="007F642C" w:rsidP="00997D47">
      <w:pPr>
        <w:pStyle w:val="AgendaText"/>
      </w:pPr>
    </w:p>
    <w:p w14:paraId="1B0B01A1" w14:textId="77777777" w:rsidR="005D73EC" w:rsidRPr="007F642C" w:rsidRDefault="005D73EC" w:rsidP="00997D47">
      <w:pPr>
        <w:pStyle w:val="AgendaText"/>
      </w:pPr>
    </w:p>
    <w:sectPr w:rsidR="005D73EC" w:rsidRPr="007F642C" w:rsidSect="00080037">
      <w:headerReference w:type="default" r:id="rId10"/>
      <w:footerReference w:type="default" r:id="rId11"/>
      <w:headerReference w:type="first" r:id="rId12"/>
      <w:footerReference w:type="first" r:id="rId13"/>
      <w:pgSz w:w="12240" w:h="15840"/>
      <w:pgMar w:top="135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FD6F0" w14:textId="77777777" w:rsidR="00AC2F7D" w:rsidRDefault="00AC2F7D" w:rsidP="007F642C">
      <w:pPr>
        <w:spacing w:after="0" w:line="240" w:lineRule="auto"/>
      </w:pPr>
      <w:r>
        <w:separator/>
      </w:r>
    </w:p>
  </w:endnote>
  <w:endnote w:type="continuationSeparator" w:id="0">
    <w:p w14:paraId="32D654C8" w14:textId="77777777" w:rsidR="00AC2F7D" w:rsidRDefault="00AC2F7D"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Cond">
    <w:panose1 w:val="020B0506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94437"/>
      <w:docPartObj>
        <w:docPartGallery w:val="Page Numbers (Bottom of Page)"/>
        <w:docPartUnique/>
      </w:docPartObj>
    </w:sdtPr>
    <w:sdtEndPr>
      <w:rPr>
        <w:noProof/>
      </w:rPr>
    </w:sdtEndPr>
    <w:sdtContent>
      <w:p w14:paraId="6712A336" w14:textId="77777777" w:rsidR="00B543C9" w:rsidRDefault="00B543C9">
        <w:pPr>
          <w:jc w:val="right"/>
        </w:pPr>
        <w:r>
          <w:rPr>
            <w:noProof/>
          </w:rPr>
          <mc:AlternateContent>
            <mc:Choice Requires="wps">
              <w:drawing>
                <wp:anchor distT="0" distB="0" distL="114300" distR="114300" simplePos="0" relativeHeight="251676672" behindDoc="0" locked="0" layoutInCell="1" allowOverlap="1" wp14:anchorId="4C09D352" wp14:editId="2FFCBF04">
                  <wp:simplePos x="0" y="0"/>
                  <wp:positionH relativeFrom="column">
                    <wp:posOffset>6190615</wp:posOffset>
                  </wp:positionH>
                  <wp:positionV relativeFrom="paragraph">
                    <wp:posOffset>-2802255</wp:posOffset>
                  </wp:positionV>
                  <wp:extent cx="1099820" cy="2828925"/>
                  <wp:effectExtent l="0" t="0" r="5080" b="9525"/>
                  <wp:wrapNone/>
                  <wp:docPr id="34" name="Text Box 34"/>
                  <wp:cNvGraphicFramePr/>
                  <a:graphic xmlns:a="http://schemas.openxmlformats.org/drawingml/2006/main">
                    <a:graphicData uri="http://schemas.microsoft.com/office/word/2010/wordprocessingShape">
                      <wps:wsp>
                        <wps:cNvSpPr txBox="1"/>
                        <wps:spPr>
                          <a:xfrm>
                            <a:off x="0" y="0"/>
                            <a:ext cx="1099820" cy="282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A55EC"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352F0372" w14:textId="77777777" w:rsidR="00B543C9" w:rsidRPr="00ED0FAA" w:rsidRDefault="00B543C9" w:rsidP="00B543C9"/>
                            <w:p w14:paraId="67A3F58B" w14:textId="77777777" w:rsidR="00B543C9" w:rsidRPr="00ED0FAA"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09D352" id="_x0000_t202" coordsize="21600,21600" o:spt="202" path="m,l,21600r21600,l21600,xe">
                  <v:stroke joinstyle="miter"/>
                  <v:path gradientshapeok="t" o:connecttype="rect"/>
                </v:shapetype>
                <v:shape id="Text Box 34" o:spid="_x0000_s1027" type="#_x0000_t202" style="position:absolute;left:0;text-align:left;margin-left:487.45pt;margin-top:-220.65pt;width:86.6pt;height:2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" fillcolor="white [3201]" stroked="f" strokeweight=".5pt">
                  <v:textbox style="layout-flow:vertical;mso-layout-flow-alt:bottom-to-top">
                    <w:txbxContent>
                      <w:p w14:paraId="2A2A55EC" w14:textId="77777777" w:rsidR="00B543C9" w:rsidRPr="00ED0FAA" w:rsidRDefault="00B543C9" w:rsidP="00B543C9">
                        <w:pPr>
                          <w:ind w:left="113" w:right="113"/>
                          <w:suppressOverlap/>
                          <w:rPr>
                            <w:rFonts w:ascii="Myriad Pro Cond" w:hAnsi="Myriad Pro Cond"/>
                          </w:rPr>
                        </w:pPr>
                        <w:r w:rsidRPr="00ED0FAA">
                          <w:rPr>
                            <w:rFonts w:ascii="Myriad Pro Cond" w:hAnsi="Myriad Pro Cond"/>
                            <w:color w:val="003300"/>
                          </w:rPr>
                          <w:t>I    Wilmington University     l    edtech@wilmu.edu</w:t>
                        </w:r>
                      </w:p>
                      <w:p w14:paraId="352F0372" w14:textId="77777777" w:rsidR="00B543C9" w:rsidRPr="00ED0FAA" w:rsidRDefault="00B543C9" w:rsidP="00B543C9"/>
                      <w:p w14:paraId="67A3F58B" w14:textId="77777777" w:rsidR="00B543C9" w:rsidRPr="00ED0FAA" w:rsidRDefault="00B543C9" w:rsidP="00B543C9"/>
                    </w:txbxContent>
                  </v:textbox>
                </v:shape>
              </w:pict>
            </mc:Fallback>
          </mc:AlternateContent>
        </w:r>
        <w:r>
          <w:t xml:space="preserve">  </w:t>
        </w:r>
        <w:r>
          <w:fldChar w:fldCharType="begin"/>
        </w:r>
        <w:r>
          <w:instrText xml:space="preserve"> PAGE   \* MERGEFORMAT </w:instrText>
        </w:r>
        <w:r>
          <w:fldChar w:fldCharType="separate"/>
        </w:r>
        <w:r w:rsidR="00063EAB">
          <w:rPr>
            <w:noProof/>
          </w:rPr>
          <w:t>2</w:t>
        </w:r>
        <w:r>
          <w:rPr>
            <w:noProof/>
          </w:rPr>
          <w:fldChar w:fldCharType="end"/>
        </w:r>
      </w:p>
    </w:sdtContent>
  </w:sdt>
  <w:p w14:paraId="510C4574" w14:textId="77777777"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DFD04" w14:textId="77777777" w:rsidR="00B543C9" w:rsidRDefault="00B543C9">
    <w:r>
      <w:rPr>
        <w:noProof/>
      </w:rPr>
      <mc:AlternateContent>
        <mc:Choice Requires="wps">
          <w:drawing>
            <wp:anchor distT="0" distB="0" distL="114300" distR="114300" simplePos="0" relativeHeight="251674624" behindDoc="0" locked="0" layoutInCell="1" allowOverlap="1" wp14:anchorId="33B5458F" wp14:editId="4C3A4A07">
              <wp:simplePos x="0" y="0"/>
              <wp:positionH relativeFrom="column">
                <wp:posOffset>6296025</wp:posOffset>
              </wp:positionH>
              <wp:positionV relativeFrom="paragraph">
                <wp:posOffset>-2972435</wp:posOffset>
              </wp:positionV>
              <wp:extent cx="1099820" cy="2752725"/>
              <wp:effectExtent l="0" t="0" r="5080" b="9525"/>
              <wp:wrapNone/>
              <wp:docPr id="22" name="Text Box 22"/>
              <wp:cNvGraphicFramePr/>
              <a:graphic xmlns:a="http://schemas.openxmlformats.org/drawingml/2006/main">
                <a:graphicData uri="http://schemas.microsoft.com/office/word/2010/wordprocessingShape">
                  <wps:wsp>
                    <wps:cNvSpPr txBox="1"/>
                    <wps:spPr>
                      <a:xfrm>
                        <a:off x="0" y="0"/>
                        <a:ext cx="1099820" cy="2752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7330B" w14:textId="77777777" w:rsidR="00B543C9" w:rsidRPr="00ED0FAA" w:rsidRDefault="00B543C9" w:rsidP="00F700D0">
                          <w:pPr>
                            <w:ind w:right="113"/>
                            <w:suppressOverlap/>
                            <w:rPr>
                              <w:rFonts w:ascii="Myriad Pro Cond" w:hAnsi="Myriad Pro Cond"/>
                            </w:rPr>
                          </w:pPr>
                          <w:r>
                            <w:rPr>
                              <w:rFonts w:ascii="Myriad Pro Cond" w:hAnsi="Myriad Pro Cond"/>
                              <w:b/>
                              <w:color w:val="003300"/>
                            </w:rPr>
                            <w:t xml:space="preserve">  </w:t>
                          </w:r>
                          <w:r w:rsidRPr="00ED0FAA">
                            <w:rPr>
                              <w:rFonts w:ascii="Myriad Pro Cond" w:hAnsi="Myriad Pro Cond"/>
                              <w:color w:val="003300"/>
                            </w:rPr>
                            <w:t>Wilmington University     l    edtech@wilmu.edu</w:t>
                          </w:r>
                        </w:p>
                        <w:p w14:paraId="649E1239" w14:textId="77777777" w:rsidR="00B543C9" w:rsidRDefault="00B543C9" w:rsidP="00B543C9"/>
                        <w:p w14:paraId="1F2DFDD5" w14:textId="77777777" w:rsidR="00B543C9" w:rsidRDefault="00B543C9" w:rsidP="00B543C9"/>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5458F" id="_x0000_t202" coordsize="21600,21600" o:spt="202" path="m,l,21600r21600,l21600,xe">
              <v:stroke joinstyle="miter"/>
              <v:path gradientshapeok="t" o:connecttype="rect"/>
            </v:shapetype>
            <v:shape id="Text Box 22" o:spid="_x0000_s1029" type="#_x0000_t202" style="position:absolute;margin-left:495.75pt;margin-top:-234.05pt;width:86.6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" fillcolor="white [3201]" stroked="f" strokeweight=".5pt">
              <v:textbox style="layout-flow:vertical;mso-layout-flow-alt:bottom-to-top">
                <w:txbxContent>
                  <w:p w14:paraId="74E7330B" w14:textId="77777777" w:rsidR="00B543C9" w:rsidRPr="00ED0FAA" w:rsidRDefault="00B543C9" w:rsidP="00F700D0">
                    <w:pPr>
                      <w:ind w:right="113"/>
                      <w:suppressOverlap/>
                      <w:rPr>
                        <w:rFonts w:ascii="Myriad Pro Cond" w:hAnsi="Myriad Pro Cond"/>
                      </w:rPr>
                    </w:pPr>
                    <w:r>
                      <w:rPr>
                        <w:rFonts w:ascii="Myriad Pro Cond" w:hAnsi="Myriad Pro Cond"/>
                        <w:b/>
                        <w:color w:val="003300"/>
                      </w:rPr>
                      <w:t xml:space="preserve">  </w:t>
                    </w:r>
                    <w:r w:rsidRPr="00ED0FAA">
                      <w:rPr>
                        <w:rFonts w:ascii="Myriad Pro Cond" w:hAnsi="Myriad Pro Cond"/>
                        <w:color w:val="003300"/>
                      </w:rPr>
                      <w:t>Wilmington University     l    edtech@wilmu.edu</w:t>
                    </w:r>
                  </w:p>
                  <w:p w14:paraId="649E1239" w14:textId="77777777" w:rsidR="00B543C9" w:rsidRDefault="00B543C9" w:rsidP="00B543C9"/>
                  <w:p w14:paraId="1F2DFDD5" w14:textId="77777777" w:rsidR="00B543C9" w:rsidRDefault="00B543C9" w:rsidP="00B543C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9CB67" w14:textId="77777777" w:rsidR="00AC2F7D" w:rsidRDefault="00AC2F7D" w:rsidP="007F642C">
      <w:pPr>
        <w:spacing w:after="0" w:line="240" w:lineRule="auto"/>
      </w:pPr>
      <w:r>
        <w:separator/>
      </w:r>
    </w:p>
  </w:footnote>
  <w:footnote w:type="continuationSeparator" w:id="0">
    <w:p w14:paraId="19F27224" w14:textId="77777777" w:rsidR="00AC2F7D" w:rsidRDefault="00AC2F7D"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56FA" w14:textId="77777777"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30A0E331" wp14:editId="27389B87">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6C887"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7B7E904" w14:textId="77777777"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A0E331"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14:paraId="7336C887" w14:textId="77777777"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14:paraId="17B7E904" w14:textId="77777777"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41B363E2" wp14:editId="1A0BA6C7">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72338667"/>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C56D" w14:textId="77777777" w:rsidR="00B543C9" w:rsidRDefault="00AC2F7D">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0E38C836" wp14:editId="3365653B">
              <wp:simplePos x="0" y="0"/>
              <wp:positionH relativeFrom="column">
                <wp:posOffset>-361951</wp:posOffset>
              </wp:positionH>
              <wp:positionV relativeFrom="paragraph">
                <wp:posOffset>-38100</wp:posOffset>
              </wp:positionV>
              <wp:extent cx="5153025"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1530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354B" w14:textId="77777777" w:rsidR="00B543C9" w:rsidRPr="007F642C" w:rsidRDefault="00AC2F7D" w:rsidP="00B543C9">
                          <w:pPr>
                            <w:rPr>
                              <w:rFonts w:ascii="Arial" w:hAnsi="Arial" w:cs="Arial"/>
                              <w:b/>
                              <w:color w:val="FFFFFF" w:themeColor="background1"/>
                              <w:sz w:val="40"/>
                              <w:szCs w:val="40"/>
                            </w:rPr>
                          </w:pPr>
                          <w:r>
                            <w:rPr>
                              <w:rFonts w:ascii="Arial" w:hAnsi="Arial" w:cs="Arial"/>
                              <w:b/>
                              <w:color w:val="FFFFFF" w:themeColor="background1"/>
                              <w:sz w:val="40"/>
                              <w:szCs w:val="40"/>
                            </w:rPr>
                            <w:t>Personalize Your Template Syllabus</w:t>
                          </w:r>
                        </w:p>
                        <w:p w14:paraId="555D45A7" w14:textId="77777777"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C836" id="_x0000_t202" coordsize="21600,21600" o:spt="202" path="m,l,21600r21600,l21600,xe">
              <v:stroke joinstyle="miter"/>
              <v:path gradientshapeok="t" o:connecttype="rect"/>
            </v:shapetype>
            <v:shape id="Text Box 6" o:spid="_x0000_s1028" type="#_x0000_t202" style="position:absolute;margin-left:-28.5pt;margin-top:-3pt;width:405.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" filled="f" stroked="f" strokeweight=".5pt">
              <v:textbox>
                <w:txbxContent>
                  <w:p w14:paraId="2E64354B" w14:textId="77777777" w:rsidR="00B543C9" w:rsidRPr="007F642C" w:rsidRDefault="00AC2F7D" w:rsidP="00B543C9">
                    <w:pPr>
                      <w:rPr>
                        <w:rFonts w:ascii="Arial" w:hAnsi="Arial" w:cs="Arial"/>
                        <w:b/>
                        <w:color w:val="FFFFFF" w:themeColor="background1"/>
                        <w:sz w:val="40"/>
                        <w:szCs w:val="40"/>
                      </w:rPr>
                    </w:pPr>
                    <w:r>
                      <w:rPr>
                        <w:rFonts w:ascii="Arial" w:hAnsi="Arial" w:cs="Arial"/>
                        <w:b/>
                        <w:color w:val="FFFFFF" w:themeColor="background1"/>
                        <w:sz w:val="40"/>
                        <w:szCs w:val="40"/>
                      </w:rPr>
                      <w:t>Personalize Your Template Syllabus</w:t>
                    </w:r>
                  </w:p>
                  <w:p w14:paraId="555D45A7" w14:textId="77777777"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53E96951" wp14:editId="3C7A1CF2">
          <wp:simplePos x="0" y="0"/>
          <wp:positionH relativeFrom="column">
            <wp:posOffset>-457200</wp:posOffset>
          </wp:positionH>
          <wp:positionV relativeFrom="paragraph">
            <wp:posOffset>-228600</wp:posOffset>
          </wp:positionV>
          <wp:extent cx="6867525" cy="701675"/>
          <wp:effectExtent l="0" t="0" r="9525"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02AC8"/>
    <w:multiLevelType w:val="hybridMultilevel"/>
    <w:tmpl w:val="F382756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9683915"/>
    <w:multiLevelType w:val="hybridMultilevel"/>
    <w:tmpl w:val="27DC6BD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8E90DF2"/>
    <w:multiLevelType w:val="hybridMultilevel"/>
    <w:tmpl w:val="9A285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83B3144"/>
    <w:multiLevelType w:val="hybridMultilevel"/>
    <w:tmpl w:val="96DCEB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017EB"/>
    <w:multiLevelType w:val="hybridMultilevel"/>
    <w:tmpl w:val="71A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55139E"/>
    <w:multiLevelType w:val="hybridMultilevel"/>
    <w:tmpl w:val="A96875BC"/>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884F91"/>
    <w:multiLevelType w:val="hybridMultilevel"/>
    <w:tmpl w:val="6120A332"/>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5"/>
  </w:num>
  <w:num w:numId="3">
    <w:abstractNumId w:val="1"/>
  </w:num>
  <w:num w:numId="4">
    <w:abstractNumId w:val="0"/>
  </w:num>
  <w:num w:numId="5">
    <w:abstractNumId w:val="10"/>
  </w:num>
  <w:num w:numId="6">
    <w:abstractNumId w:val="6"/>
  </w:num>
  <w:num w:numId="7">
    <w:abstractNumId w:val="2"/>
  </w:num>
  <w:num w:numId="8">
    <w:abstractNumId w:val="11"/>
  </w:num>
  <w:num w:numId="9">
    <w:abstractNumId w:val="7"/>
  </w:num>
  <w:num w:numId="10">
    <w:abstractNumId w:val="5"/>
  </w:num>
  <w:num w:numId="11">
    <w:abstractNumId w:val="13"/>
  </w:num>
  <w:num w:numId="12">
    <w:abstractNumId w:val="9"/>
  </w:num>
  <w:num w:numId="13">
    <w:abstractNumId w:val="12"/>
  </w:num>
  <w:num w:numId="14">
    <w:abstractNumId w:val="16"/>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7D"/>
    <w:rsid w:val="00063EAB"/>
    <w:rsid w:val="00080037"/>
    <w:rsid w:val="00177E46"/>
    <w:rsid w:val="00215FE2"/>
    <w:rsid w:val="0027127A"/>
    <w:rsid w:val="002D5499"/>
    <w:rsid w:val="003C525F"/>
    <w:rsid w:val="0055463E"/>
    <w:rsid w:val="00581A0D"/>
    <w:rsid w:val="0058342B"/>
    <w:rsid w:val="005836C5"/>
    <w:rsid w:val="005D73EC"/>
    <w:rsid w:val="005E7E4E"/>
    <w:rsid w:val="00652655"/>
    <w:rsid w:val="00685938"/>
    <w:rsid w:val="006C7BDA"/>
    <w:rsid w:val="006F17DB"/>
    <w:rsid w:val="007A0823"/>
    <w:rsid w:val="007F642C"/>
    <w:rsid w:val="00997D47"/>
    <w:rsid w:val="00A8649C"/>
    <w:rsid w:val="00AA1531"/>
    <w:rsid w:val="00AC2F7D"/>
    <w:rsid w:val="00B543C9"/>
    <w:rsid w:val="00C90F87"/>
    <w:rsid w:val="00D569E4"/>
    <w:rsid w:val="00E27021"/>
    <w:rsid w:val="00EB2411"/>
    <w:rsid w:val="00ED0FAA"/>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3F383"/>
  <w15:chartTrackingRefBased/>
  <w15:docId w15:val="{8156B89C-0463-4A30-8C98-C813D0F7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semiHidden/>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NormalWeb">
    <w:name w:val="Normal (Web)"/>
    <w:basedOn w:val="Normal"/>
    <w:rsid w:val="00AC2F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locked/>
    <w:rsid w:val="00063EAB"/>
    <w:pPr>
      <w:spacing w:after="0" w:line="240" w:lineRule="auto"/>
      <w:ind w:left="720"/>
      <w:contextualSpacing/>
    </w:pPr>
    <w:rPr>
      <w:rFonts w:ascii="Times New Roman" w:eastAsia="Times New Roman" w:hAnsi="Times New Roman" w:cs="Times New Roman"/>
      <w:sz w:val="24"/>
      <w:szCs w:val="24"/>
    </w:rPr>
  </w:style>
  <w:style w:type="character" w:customStyle="1" w:styleId="tocitem">
    <w:name w:val="tocitem"/>
    <w:basedOn w:val="DefaultParagraphFont"/>
    <w:rsid w:val="00063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r.huxtable\Deskto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AF8AFE-F611-4388-9AFD-BE97860C0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28AEB8-0350-440C-9EA8-53C845F819FE}">
  <ds:schemaRefs>
    <ds:schemaRef ds:uri="http://schemas.microsoft.com/sharepoint/v3/contenttype/forms"/>
  </ds:schemaRefs>
</ds:datastoreItem>
</file>

<file path=customXml/itemProps3.xml><?xml version="1.0" encoding="utf-8"?>
<ds:datastoreItem xmlns:ds="http://schemas.openxmlformats.org/officeDocument/2006/customXml" ds:itemID="{F538EA76-847E-4875-88F6-F90721B618E4}">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schemas.microsoft.com/office/2006/metadata/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26</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Huxtable, Pamela R.  (OL &amp; Ed Tech)</cp:lastModifiedBy>
  <cp:revision>1</cp:revision>
  <cp:lastPrinted>2016-09-22T13:42:00Z</cp:lastPrinted>
  <dcterms:created xsi:type="dcterms:W3CDTF">2017-04-12T13:34:00Z</dcterms:created>
  <dcterms:modified xsi:type="dcterms:W3CDTF">2017-04-12T14:02:00Z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