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4D669FC9" w14:textId="77777777" w:rsidTr="009C457F">
        <w:trPr>
          <w:trHeight w:val="3240"/>
        </w:trPr>
        <w:tc>
          <w:tcPr>
            <w:tcW w:w="5791" w:type="dxa"/>
          </w:tcPr>
          <w:p w14:paraId="4D669FB8" w14:textId="77777777" w:rsidR="00080037" w:rsidRDefault="00080037" w:rsidP="00AA1531">
            <w:pPr>
              <w:pStyle w:val="AgendaHeading"/>
              <w:framePr w:hSpace="0" w:wrap="auto" w:vAnchor="margin" w:hAnchor="text" w:xAlign="left" w:yAlign="inline"/>
            </w:pPr>
            <w:r w:rsidRPr="007F642C">
              <w:t xml:space="preserve">Description: </w:t>
            </w:r>
          </w:p>
          <w:p w14:paraId="4D669FBA" w14:textId="5AB5DC3D" w:rsidR="00080037" w:rsidRDefault="001D753A" w:rsidP="00AA1531">
            <w:pPr>
              <w:pStyle w:val="AgendaText"/>
              <w:rPr>
                <w:rFonts w:eastAsia="Times New Roman"/>
              </w:rPr>
            </w:pPr>
            <w:r>
              <w:rPr>
                <w:rFonts w:eastAsia="Times New Roman"/>
              </w:rPr>
              <w:t>This session will emphasize teaching tips to engage students as well as associating Blooms digital taxonomy and pairing technology for the classroom. This session reminds instructors how to motivate students to achieve results with a myriad of tools.</w:t>
            </w:r>
          </w:p>
          <w:p w14:paraId="4C224B76" w14:textId="77777777" w:rsidR="001D753A" w:rsidRDefault="001D753A" w:rsidP="00AA1531">
            <w:pPr>
              <w:pStyle w:val="AgendaText"/>
            </w:pPr>
          </w:p>
          <w:p w14:paraId="4D669FBB" w14:textId="77777777" w:rsidR="00080037" w:rsidRDefault="00080037" w:rsidP="00AA1531">
            <w:pPr>
              <w:pStyle w:val="AgendaHeading"/>
              <w:framePr w:hSpace="0" w:wrap="auto" w:vAnchor="margin" w:hAnchor="text" w:xAlign="left" w:yAlign="inline"/>
            </w:pPr>
            <w:r w:rsidRPr="00997D47">
              <w:t>Duration</w:t>
            </w:r>
            <w:r>
              <w:t>:</w:t>
            </w:r>
          </w:p>
          <w:p w14:paraId="4D669FBC" w14:textId="77777777" w:rsidR="00080037" w:rsidRDefault="00461A45" w:rsidP="00AA1531">
            <w:pPr>
              <w:pStyle w:val="AgendaText"/>
            </w:pPr>
            <w:r>
              <w:t>1 hour</w:t>
            </w:r>
          </w:p>
          <w:p w14:paraId="4D669FBD" w14:textId="77777777" w:rsidR="00080037" w:rsidRDefault="00080037" w:rsidP="00AA1531">
            <w:pPr>
              <w:pStyle w:val="AgendaText"/>
            </w:pPr>
            <w:r>
              <w:tab/>
            </w:r>
          </w:p>
          <w:p w14:paraId="4D669FBE" w14:textId="77777777" w:rsidR="00080037" w:rsidRDefault="00080037" w:rsidP="00AA1531">
            <w:pPr>
              <w:pStyle w:val="AgendaHeading"/>
              <w:framePr w:hSpace="0" w:wrap="auto" w:vAnchor="margin" w:hAnchor="text" w:xAlign="left" w:yAlign="inline"/>
            </w:pPr>
            <w:r>
              <w:t>Format of workshop</w:t>
            </w:r>
          </w:p>
          <w:p w14:paraId="4D669FC5" w14:textId="299BEEA9" w:rsidR="00080037" w:rsidRPr="007F642C" w:rsidRDefault="00461A45" w:rsidP="00AA1531">
            <w:pPr>
              <w:pStyle w:val="AgendaText"/>
            </w:pPr>
            <w:r>
              <w:t>F2F or webinar.</w:t>
            </w:r>
          </w:p>
        </w:tc>
        <w:tc>
          <w:tcPr>
            <w:tcW w:w="4903" w:type="dxa"/>
          </w:tcPr>
          <w:p w14:paraId="4D669FC6"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0F119414" w14:textId="42182AC8" w:rsidR="00961D76" w:rsidRDefault="00461A45" w:rsidP="00D1705A">
            <w:pPr>
              <w:pStyle w:val="AgendaBulletedText"/>
              <w:numPr>
                <w:ilvl w:val="0"/>
                <w:numId w:val="8"/>
              </w:numPr>
            </w:pPr>
            <w:r>
              <w:t xml:space="preserve">Investigate Bloom’s Taxonomy </w:t>
            </w:r>
            <w:r w:rsidR="00D1705A">
              <w:t xml:space="preserve">and how it relates to </w:t>
            </w:r>
            <w:r>
              <w:t xml:space="preserve">Digital Bloom’s </w:t>
            </w:r>
          </w:p>
          <w:p w14:paraId="4D669FC7" w14:textId="0076DAA7" w:rsidR="00461A45" w:rsidRDefault="00961D76" w:rsidP="00461A45">
            <w:pPr>
              <w:pStyle w:val="AgendaBulletedText"/>
              <w:numPr>
                <w:ilvl w:val="0"/>
                <w:numId w:val="8"/>
              </w:numPr>
            </w:pPr>
            <w:r>
              <w:t xml:space="preserve">Associate Bloom’s and Digital Taxonomies </w:t>
            </w:r>
            <w:r w:rsidR="00461A45">
              <w:t>with learning</w:t>
            </w:r>
          </w:p>
          <w:p w14:paraId="4D669FC8" w14:textId="4D677FEC" w:rsidR="00461A45" w:rsidRPr="00461A45" w:rsidRDefault="00D1705A" w:rsidP="00D1705A">
            <w:pPr>
              <w:pStyle w:val="AgendaText"/>
              <w:numPr>
                <w:ilvl w:val="0"/>
                <w:numId w:val="8"/>
              </w:numPr>
            </w:pPr>
            <w:r>
              <w:t>Practice using</w:t>
            </w:r>
            <w:r w:rsidR="00461A45">
              <w:t xml:space="preserve"> tools to engage learners</w:t>
            </w:r>
          </w:p>
        </w:tc>
      </w:tr>
    </w:tbl>
    <w:p w14:paraId="4D669FCA" w14:textId="77777777" w:rsidR="00A8649C" w:rsidRDefault="00A8649C" w:rsidP="0058342B">
      <w:pPr>
        <w:pStyle w:val="AgendaText"/>
      </w:pPr>
    </w:p>
    <w:p w14:paraId="4D669FCB"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4D669FCC" w14:textId="77777777" w:rsidR="00461A45" w:rsidRDefault="00461A45" w:rsidP="00461A45">
      <w:pPr>
        <w:pStyle w:val="AgendaText"/>
        <w:numPr>
          <w:ilvl w:val="0"/>
          <w:numId w:val="13"/>
        </w:numPr>
      </w:pPr>
      <w:r w:rsidRPr="00F27750">
        <w:t xml:space="preserve">Welcome </w:t>
      </w:r>
    </w:p>
    <w:p w14:paraId="4D669FCD" w14:textId="77777777" w:rsidR="00461A45" w:rsidRDefault="00461A45" w:rsidP="00461A45">
      <w:pPr>
        <w:pStyle w:val="AgendaText"/>
        <w:numPr>
          <w:ilvl w:val="1"/>
          <w:numId w:val="13"/>
        </w:numPr>
      </w:pPr>
      <w:r w:rsidRPr="004C26FC">
        <w:t>Attendance Sign-in</w:t>
      </w:r>
    </w:p>
    <w:p w14:paraId="4D669FCE" w14:textId="77777777" w:rsidR="00461A45" w:rsidRDefault="00461A45" w:rsidP="00461A45">
      <w:pPr>
        <w:pStyle w:val="AgendaText"/>
        <w:numPr>
          <w:ilvl w:val="1"/>
          <w:numId w:val="13"/>
        </w:numPr>
      </w:pPr>
      <w:r w:rsidRPr="00F27750">
        <w:t>Instructor Introduction</w:t>
      </w:r>
    </w:p>
    <w:p w14:paraId="4D669FCF" w14:textId="77777777" w:rsidR="00461A45" w:rsidRPr="00F27750" w:rsidRDefault="00461A45" w:rsidP="00461A45">
      <w:pPr>
        <w:pStyle w:val="AgendaText"/>
        <w:numPr>
          <w:ilvl w:val="0"/>
          <w:numId w:val="13"/>
        </w:numPr>
      </w:pPr>
      <w:r>
        <w:t>Digital Bloom’s Overview</w:t>
      </w:r>
    </w:p>
    <w:p w14:paraId="4D669FD0" w14:textId="77777777" w:rsidR="00461A45" w:rsidRPr="00A77DF1" w:rsidRDefault="00461A45" w:rsidP="00461A45">
      <w:pPr>
        <w:pStyle w:val="AgendaText"/>
        <w:numPr>
          <w:ilvl w:val="0"/>
          <w:numId w:val="13"/>
        </w:numPr>
        <w:rPr>
          <w:rFonts w:cs="Tahoma"/>
        </w:rPr>
      </w:pPr>
      <w:r>
        <w:rPr>
          <w:rFonts w:cs="Tahoma"/>
        </w:rPr>
        <w:t>Voice Tools</w:t>
      </w:r>
    </w:p>
    <w:p w14:paraId="4D669FD1" w14:textId="77777777" w:rsidR="00461A45" w:rsidRPr="00A77DF1" w:rsidRDefault="00461A45" w:rsidP="00461A45">
      <w:pPr>
        <w:pStyle w:val="AgendaText"/>
        <w:numPr>
          <w:ilvl w:val="0"/>
          <w:numId w:val="13"/>
        </w:numPr>
        <w:rPr>
          <w:rFonts w:cs="Tahoma"/>
        </w:rPr>
      </w:pPr>
      <w:r>
        <w:rPr>
          <w:rFonts w:cs="Tahoma"/>
        </w:rPr>
        <w:t>Presentation Tools</w:t>
      </w:r>
    </w:p>
    <w:p w14:paraId="4D669FD2" w14:textId="77777777" w:rsidR="00461A45" w:rsidRDefault="00461A45" w:rsidP="00461A45">
      <w:pPr>
        <w:pStyle w:val="AgendaText"/>
        <w:numPr>
          <w:ilvl w:val="0"/>
          <w:numId w:val="13"/>
        </w:numPr>
        <w:rPr>
          <w:rFonts w:cs="Tahoma"/>
        </w:rPr>
      </w:pPr>
      <w:r>
        <w:rPr>
          <w:rFonts w:cs="Tahoma"/>
        </w:rPr>
        <w:t>Provide Visual Aids</w:t>
      </w:r>
    </w:p>
    <w:p w14:paraId="4D669FD3" w14:textId="77777777" w:rsidR="00461A45" w:rsidRDefault="00461A45" w:rsidP="00461A45">
      <w:pPr>
        <w:pStyle w:val="AgendaText"/>
        <w:numPr>
          <w:ilvl w:val="0"/>
          <w:numId w:val="13"/>
        </w:numPr>
        <w:rPr>
          <w:rFonts w:cs="Tahoma"/>
        </w:rPr>
      </w:pPr>
      <w:r>
        <w:rPr>
          <w:rFonts w:cs="Tahoma"/>
        </w:rPr>
        <w:t>Interactive Tools</w:t>
      </w:r>
    </w:p>
    <w:p w14:paraId="4D669FD4" w14:textId="77777777" w:rsidR="00461A45" w:rsidRDefault="00461A45" w:rsidP="00461A45">
      <w:pPr>
        <w:pStyle w:val="AgendaText"/>
        <w:numPr>
          <w:ilvl w:val="0"/>
          <w:numId w:val="13"/>
        </w:numPr>
        <w:rPr>
          <w:rFonts w:cs="Tahoma"/>
        </w:rPr>
      </w:pPr>
      <w:r>
        <w:rPr>
          <w:rFonts w:cs="Tahoma"/>
        </w:rPr>
        <w:t>Master the Vocabulary with Games</w:t>
      </w:r>
    </w:p>
    <w:p w14:paraId="4D669FD5" w14:textId="77777777" w:rsidR="00461A45" w:rsidRDefault="00461A45" w:rsidP="00461A45">
      <w:pPr>
        <w:pStyle w:val="AgendaText"/>
        <w:numPr>
          <w:ilvl w:val="0"/>
          <w:numId w:val="13"/>
        </w:numPr>
        <w:rPr>
          <w:rFonts w:cs="Tahoma"/>
        </w:rPr>
      </w:pPr>
      <w:r>
        <w:rPr>
          <w:rFonts w:cs="Tahoma"/>
        </w:rPr>
        <w:t>Interactive PPT Sample – Align the Stars</w:t>
      </w:r>
    </w:p>
    <w:p w14:paraId="4D669FD6" w14:textId="77777777" w:rsidR="00461A45" w:rsidRDefault="00461A45" w:rsidP="00461A45">
      <w:pPr>
        <w:pStyle w:val="AgendaText"/>
        <w:numPr>
          <w:ilvl w:val="0"/>
          <w:numId w:val="13"/>
        </w:numPr>
        <w:rPr>
          <w:rFonts w:cs="Tahoma"/>
        </w:rPr>
      </w:pPr>
      <w:r>
        <w:rPr>
          <w:rFonts w:cs="Tahoma"/>
        </w:rPr>
        <w:t>Find Appropriate Videos</w:t>
      </w:r>
    </w:p>
    <w:p w14:paraId="4D669FD7" w14:textId="77777777" w:rsidR="00461A45" w:rsidRDefault="00461A45" w:rsidP="00461A45">
      <w:pPr>
        <w:pStyle w:val="AgendaText"/>
        <w:numPr>
          <w:ilvl w:val="0"/>
          <w:numId w:val="13"/>
        </w:numPr>
        <w:rPr>
          <w:rFonts w:cs="Tahoma"/>
        </w:rPr>
      </w:pPr>
      <w:r>
        <w:rPr>
          <w:rFonts w:cs="Tahoma"/>
        </w:rPr>
        <w:t>Meet Standards &amp; Objectives – Grade with Rubrics</w:t>
      </w:r>
    </w:p>
    <w:p w14:paraId="4D669FD8" w14:textId="77777777" w:rsidR="00461A45" w:rsidRDefault="00461A45" w:rsidP="00461A45">
      <w:pPr>
        <w:pStyle w:val="AgendaText"/>
        <w:numPr>
          <w:ilvl w:val="0"/>
          <w:numId w:val="13"/>
        </w:numPr>
        <w:rPr>
          <w:rFonts w:cs="Tahoma"/>
        </w:rPr>
      </w:pPr>
      <w:r>
        <w:rPr>
          <w:rFonts w:cs="Tahoma"/>
        </w:rPr>
        <w:t>Clickers, Surveys and Polling</w:t>
      </w:r>
    </w:p>
    <w:p w14:paraId="4D669FD9" w14:textId="77777777" w:rsidR="00461A45" w:rsidRDefault="00461A45" w:rsidP="00461A45">
      <w:pPr>
        <w:pStyle w:val="AgendaText"/>
        <w:numPr>
          <w:ilvl w:val="0"/>
          <w:numId w:val="13"/>
        </w:numPr>
        <w:rPr>
          <w:rFonts w:cs="Tahoma"/>
        </w:rPr>
      </w:pPr>
      <w:r>
        <w:rPr>
          <w:rFonts w:cs="Tahoma"/>
        </w:rPr>
        <w:t>Favorite Web 2.0 Tools</w:t>
      </w:r>
    </w:p>
    <w:p w14:paraId="4D669FDA" w14:textId="77777777" w:rsidR="00461A45" w:rsidRPr="00A77DF1" w:rsidRDefault="00461A45" w:rsidP="00461A45">
      <w:pPr>
        <w:pStyle w:val="AgendaText"/>
        <w:numPr>
          <w:ilvl w:val="0"/>
          <w:numId w:val="13"/>
        </w:numPr>
        <w:rPr>
          <w:rFonts w:cs="Tahoma"/>
        </w:rPr>
      </w:pPr>
      <w:r>
        <w:rPr>
          <w:rFonts w:cs="Tahoma"/>
        </w:rPr>
        <w:t>Active Learning Techniques</w:t>
      </w:r>
    </w:p>
    <w:p w14:paraId="4D669FDB" w14:textId="77777777" w:rsidR="00177E46" w:rsidRPr="00177E46" w:rsidRDefault="00177E46" w:rsidP="00461A45">
      <w:pPr>
        <w:pStyle w:val="AgendaText"/>
        <w:ind w:left="720"/>
      </w:pPr>
    </w:p>
    <w:p w14:paraId="4D669FDC" w14:textId="77777777" w:rsidR="00177E46" w:rsidRPr="00177E46" w:rsidRDefault="00177E46" w:rsidP="00997D47">
      <w:pPr>
        <w:pStyle w:val="AgendaText"/>
      </w:pPr>
    </w:p>
    <w:p w14:paraId="4D669FE0" w14:textId="77777777" w:rsidR="005D73EC" w:rsidRPr="007F642C" w:rsidRDefault="005D73EC" w:rsidP="00997D47">
      <w:pPr>
        <w:pStyle w:val="AgendaText"/>
      </w:pPr>
    </w:p>
    <w:sectPr w:rsidR="005D73EC" w:rsidRPr="007F642C" w:rsidSect="00080037">
      <w:headerReference w:type="even" r:id="rId10"/>
      <w:headerReference w:type="default" r:id="rId11"/>
      <w:footerReference w:type="even" r:id="rId12"/>
      <w:footerReference w:type="default" r:id="rId13"/>
      <w:headerReference w:type="first" r:id="rId14"/>
      <w:footerReference w:type="first" r:id="rId15"/>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69FE3" w14:textId="77777777" w:rsidR="002F6B48" w:rsidRDefault="002F6B48" w:rsidP="007F642C">
      <w:pPr>
        <w:spacing w:after="0" w:line="240" w:lineRule="auto"/>
      </w:pPr>
      <w:r>
        <w:separator/>
      </w:r>
    </w:p>
  </w:endnote>
  <w:endnote w:type="continuationSeparator" w:id="0">
    <w:p w14:paraId="4D669FE4" w14:textId="77777777" w:rsidR="002F6B48" w:rsidRDefault="002F6B48"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D129" w14:textId="77777777" w:rsidR="009C457F" w:rsidRDefault="009C4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4D669FE6"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4D669FEE" wp14:editId="4D669FEF">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69FF8"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4D669FF9" w14:textId="77777777" w:rsidR="00B543C9" w:rsidRPr="00ED0FAA" w:rsidRDefault="00B543C9" w:rsidP="00B543C9"/>
                            <w:p w14:paraId="4D669FFA"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D88CE"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rsidR="00B543C9" w:rsidRPr="00ED0FAA" w:rsidRDefault="00B543C9" w:rsidP="00B543C9"/>
                      <w:p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1D753A">
          <w:rPr>
            <w:noProof/>
          </w:rPr>
          <w:t>2</w:t>
        </w:r>
        <w:r>
          <w:rPr>
            <w:noProof/>
          </w:rPr>
          <w:fldChar w:fldCharType="end"/>
        </w:r>
      </w:p>
    </w:sdtContent>
  </w:sdt>
  <w:p w14:paraId="4D669FE7" w14:textId="77777777" w:rsidR="006C7BDA" w:rsidRDefault="006C7B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040D" w14:textId="77777777" w:rsidR="009C457F" w:rsidRDefault="009C457F" w:rsidP="009C457F">
    <w:pPr>
      <w:spacing w:line="240" w:lineRule="auto"/>
      <w:contextualSpacing/>
      <w:jc w:val="right"/>
      <w:rPr>
        <w:rFonts w:ascii="Arial" w:hAnsi="Arial" w:cs="Arial"/>
        <w:sz w:val="18"/>
        <w:szCs w:val="20"/>
      </w:rPr>
    </w:pPr>
    <w:r>
      <w:rPr>
        <w:rFonts w:ascii="Arial" w:hAnsi="Arial" w:cs="Arial"/>
        <w:sz w:val="18"/>
        <w:szCs w:val="20"/>
      </w:rPr>
      <w:t>Proficient Level</w:t>
    </w:r>
  </w:p>
  <w:p w14:paraId="3ED24C53" w14:textId="77777777" w:rsidR="009C457F" w:rsidRDefault="009C457F" w:rsidP="009C457F">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4D669FE9" w14:textId="4D24C590" w:rsidR="00B543C9" w:rsidRDefault="00B543C9">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9FE1" w14:textId="77777777" w:rsidR="002F6B48" w:rsidRDefault="002F6B48" w:rsidP="007F642C">
      <w:pPr>
        <w:spacing w:after="0" w:line="240" w:lineRule="auto"/>
      </w:pPr>
      <w:r>
        <w:separator/>
      </w:r>
    </w:p>
  </w:footnote>
  <w:footnote w:type="continuationSeparator" w:id="0">
    <w:p w14:paraId="4D669FE2" w14:textId="77777777" w:rsidR="002F6B48" w:rsidRDefault="002F6B48"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A04C" w14:textId="77777777" w:rsidR="009C457F" w:rsidRDefault="009C4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9FE5"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4D669FEA" wp14:editId="4D669FEB">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69FF6"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4D669FF7"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1E953"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4D669FEC" wp14:editId="4D669FED">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69FE8" w14:textId="77777777" w:rsidR="00B543C9" w:rsidRDefault="00461A45">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4D669FF0" wp14:editId="4D669FF1">
              <wp:simplePos x="0" y="0"/>
              <wp:positionH relativeFrom="column">
                <wp:posOffset>-361950</wp:posOffset>
              </wp:positionH>
              <wp:positionV relativeFrom="paragraph">
                <wp:posOffset>-38100</wp:posOffset>
              </wp:positionV>
              <wp:extent cx="514350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435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69FFB" w14:textId="55D51B6C" w:rsidR="00B543C9" w:rsidRPr="007F642C" w:rsidRDefault="00F93270" w:rsidP="00B543C9">
                          <w:pPr>
                            <w:rPr>
                              <w:rFonts w:ascii="Arial" w:hAnsi="Arial" w:cs="Arial"/>
                              <w:b/>
                              <w:color w:val="FFFFFF" w:themeColor="background1"/>
                              <w:sz w:val="40"/>
                              <w:szCs w:val="40"/>
                            </w:rPr>
                          </w:pPr>
                          <w:r>
                            <w:rPr>
                              <w:rFonts w:ascii="Arial" w:hAnsi="Arial" w:cs="Arial"/>
                              <w:b/>
                              <w:color w:val="FFFFFF" w:themeColor="background1"/>
                              <w:sz w:val="40"/>
                              <w:szCs w:val="40"/>
                            </w:rPr>
                            <w:t>Tech</w:t>
                          </w:r>
                          <w:r w:rsidR="00461A45">
                            <w:rPr>
                              <w:rFonts w:ascii="Arial" w:hAnsi="Arial" w:cs="Arial"/>
                              <w:b/>
                              <w:color w:val="FFFFFF" w:themeColor="background1"/>
                              <w:sz w:val="40"/>
                              <w:szCs w:val="40"/>
                            </w:rPr>
                            <w:t xml:space="preserve"> Tools to Engage Learners </w:t>
                          </w:r>
                        </w:p>
                        <w:p w14:paraId="4D669FFC"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69FF0" id="_x0000_t202" coordsize="21600,21600" o:spt="202" path="m,l,21600r21600,l21600,xe">
              <v:stroke joinstyle="miter"/>
              <v:path gradientshapeok="t" o:connecttype="rect"/>
            </v:shapetype>
            <v:shape id="Text Box 6" o:spid="_x0000_s1028" type="#_x0000_t202" style="position:absolute;margin-left:-28.5pt;margin-top:-3pt;width:40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" filled="f" stroked="f" strokeweight=".5pt">
              <v:textbox>
                <w:txbxContent>
                  <w:p w14:paraId="4D669FFB" w14:textId="55D51B6C" w:rsidR="00B543C9" w:rsidRPr="007F642C" w:rsidRDefault="00F93270" w:rsidP="00B543C9">
                    <w:pPr>
                      <w:rPr>
                        <w:rFonts w:ascii="Arial" w:hAnsi="Arial" w:cs="Arial"/>
                        <w:b/>
                        <w:color w:val="FFFFFF" w:themeColor="background1"/>
                        <w:sz w:val="40"/>
                        <w:szCs w:val="40"/>
                      </w:rPr>
                    </w:pPr>
                    <w:r>
                      <w:rPr>
                        <w:rFonts w:ascii="Arial" w:hAnsi="Arial" w:cs="Arial"/>
                        <w:b/>
                        <w:color w:val="FFFFFF" w:themeColor="background1"/>
                        <w:sz w:val="40"/>
                        <w:szCs w:val="40"/>
                      </w:rPr>
                      <w:t>Tech</w:t>
                    </w:r>
                    <w:r w:rsidR="00461A45">
                      <w:rPr>
                        <w:rFonts w:ascii="Arial" w:hAnsi="Arial" w:cs="Arial"/>
                        <w:b/>
                        <w:color w:val="FFFFFF" w:themeColor="background1"/>
                        <w:sz w:val="40"/>
                        <w:szCs w:val="40"/>
                      </w:rPr>
                      <w:t xml:space="preserve"> Tools to Engage Learners </w:t>
                    </w:r>
                  </w:p>
                  <w:p w14:paraId="4D669FFC" w14:textId="77777777"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4D669FF2" wp14:editId="4D669FF3">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8514220"/>
    <w:multiLevelType w:val="hybridMultilevel"/>
    <w:tmpl w:val="319230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4E1BDE"/>
    <w:multiLevelType w:val="hybridMultilevel"/>
    <w:tmpl w:val="7624DE5E"/>
    <w:lvl w:ilvl="0" w:tplc="68563960">
      <w:start w:val="1"/>
      <w:numFmt w:val="upperRoman"/>
      <w:lvlText w:val="%1."/>
      <w:lvlJc w:val="right"/>
      <w:pPr>
        <w:ind w:left="360" w:hanging="360"/>
      </w:pPr>
      <w:rPr>
        <w:rFonts w:hint="default"/>
        <w:b w:val="0"/>
        <w:i w:val="0"/>
      </w:rPr>
    </w:lvl>
    <w:lvl w:ilvl="1" w:tplc="A7B43664">
      <w:start w:val="1"/>
      <w:numFmt w:val="lowerLetter"/>
      <w:lvlText w:val="%2."/>
      <w:lvlJc w:val="left"/>
      <w:pPr>
        <w:ind w:left="2070" w:hanging="360"/>
      </w:pPr>
      <w:rPr>
        <w:b w:val="0"/>
      </w:rPr>
    </w:lvl>
    <w:lvl w:ilvl="2" w:tplc="DEF6171E">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B62BD8"/>
    <w:multiLevelType w:val="hybridMultilevel"/>
    <w:tmpl w:val="6B6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0"/>
  </w:num>
  <w:num w:numId="5">
    <w:abstractNumId w:val="10"/>
  </w:num>
  <w:num w:numId="6">
    <w:abstractNumId w:val="6"/>
  </w:num>
  <w:num w:numId="7">
    <w:abstractNumId w:val="2"/>
  </w:num>
  <w:num w:numId="8">
    <w:abstractNumId w:val="11"/>
  </w:num>
  <w:num w:numId="9">
    <w:abstractNumId w:val="7"/>
  </w:num>
  <w:num w:numId="10">
    <w:abstractNumId w:val="5"/>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45"/>
    <w:rsid w:val="00080037"/>
    <w:rsid w:val="00177E46"/>
    <w:rsid w:val="001D753A"/>
    <w:rsid w:val="00215FE2"/>
    <w:rsid w:val="0027127A"/>
    <w:rsid w:val="002D5499"/>
    <w:rsid w:val="002F6B48"/>
    <w:rsid w:val="003C525F"/>
    <w:rsid w:val="00461A45"/>
    <w:rsid w:val="0055463E"/>
    <w:rsid w:val="00581A0D"/>
    <w:rsid w:val="0058342B"/>
    <w:rsid w:val="005836C5"/>
    <w:rsid w:val="005D73EC"/>
    <w:rsid w:val="005E7E4E"/>
    <w:rsid w:val="00652655"/>
    <w:rsid w:val="00685938"/>
    <w:rsid w:val="006C7BDA"/>
    <w:rsid w:val="006F17DB"/>
    <w:rsid w:val="007A0823"/>
    <w:rsid w:val="007F642C"/>
    <w:rsid w:val="00961D76"/>
    <w:rsid w:val="00997D47"/>
    <w:rsid w:val="009C457F"/>
    <w:rsid w:val="00A8649C"/>
    <w:rsid w:val="00AA1531"/>
    <w:rsid w:val="00B543C9"/>
    <w:rsid w:val="00C90F87"/>
    <w:rsid w:val="00D1705A"/>
    <w:rsid w:val="00D569E4"/>
    <w:rsid w:val="00E27021"/>
    <w:rsid w:val="00E47925"/>
    <w:rsid w:val="00EB2411"/>
    <w:rsid w:val="00ED0FAA"/>
    <w:rsid w:val="00F700D0"/>
    <w:rsid w:val="00F9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69FB8"/>
  <w15:chartTrackingRefBased/>
  <w15:docId w15:val="{28214E4E-4C78-45CF-BFF0-84486320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99"/>
    <w:qFormat/>
    <w:locked/>
    <w:rsid w:val="00461A45"/>
    <w:pPr>
      <w:spacing w:after="0" w:line="240" w:lineRule="auto"/>
      <w:ind w:left="720"/>
    </w:pPr>
    <w:rPr>
      <w:rFonts w:ascii="Tahoma" w:eastAsia="Constantia" w:hAnsi="Tahoma" w:cs="Constant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6FD70-B571-459E-B9DF-2D274FF4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B26AC5-2D9B-4A2F-9BF7-AA4C82FAAA4B}">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90BB6C9-492A-4261-8B32-D9B74FCE5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12</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Youse, Mary Beth -. (OL &amp; Ed Tech)</cp:lastModifiedBy>
  <cp:revision>7</cp:revision>
  <cp:lastPrinted>2016-09-22T13:42:00Z</cp:lastPrinted>
  <dcterms:created xsi:type="dcterms:W3CDTF">2016-10-04T16:15:00Z</dcterms:created>
  <dcterms:modified xsi:type="dcterms:W3CDTF">2016-11-18T13:40:00Z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