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CA" w:rsidRPr="00886443" w:rsidRDefault="001A34CA" w:rsidP="001A34CA">
      <w:pPr>
        <w:jc w:val="center"/>
        <w:rPr>
          <w:b/>
          <w:sz w:val="32"/>
          <w:szCs w:val="32"/>
        </w:rPr>
      </w:pPr>
      <w:r w:rsidRPr="00886443">
        <w:rPr>
          <w:b/>
          <w:sz w:val="32"/>
          <w:szCs w:val="32"/>
        </w:rPr>
        <w:t>FREQUENTLY ASKED QUESTIONS (FAQs)</w:t>
      </w:r>
    </w:p>
    <w:p w:rsidR="001A34CA" w:rsidRPr="00886443" w:rsidRDefault="00414FE9" w:rsidP="001A34CA">
      <w:pPr>
        <w:jc w:val="center"/>
        <w:rPr>
          <w:b/>
        </w:rPr>
      </w:pPr>
      <w:r>
        <w:rPr>
          <w:b/>
        </w:rPr>
        <w:t>For Practicum Candidate</w:t>
      </w:r>
      <w:r w:rsidR="001A34CA" w:rsidRPr="00886443">
        <w:rPr>
          <w:b/>
        </w:rPr>
        <w:t>s</w:t>
      </w:r>
      <w:r w:rsidR="001A34CA">
        <w:rPr>
          <w:b/>
        </w:rPr>
        <w:t xml:space="preserve"> in the Masters of Special Education Program</w:t>
      </w:r>
    </w:p>
    <w:p w:rsidR="001A34CA" w:rsidRPr="00886443" w:rsidRDefault="001A34CA" w:rsidP="001A34CA">
      <w:pPr>
        <w:jc w:val="center"/>
        <w:rPr>
          <w:b/>
        </w:rPr>
      </w:pPr>
      <w:r w:rsidRPr="00886443">
        <w:rPr>
          <w:b/>
        </w:rPr>
        <w:t>MSE 7990</w:t>
      </w:r>
      <w:r w:rsidR="004E53C3">
        <w:rPr>
          <w:b/>
        </w:rPr>
        <w:t>/7991/7992/7993</w:t>
      </w:r>
    </w:p>
    <w:p w:rsidR="001A34CA" w:rsidRDefault="001A34CA" w:rsidP="001A34CA">
      <w:pPr>
        <w:jc w:val="center"/>
        <w:rPr>
          <w:b/>
        </w:rPr>
      </w:pPr>
      <w:r w:rsidRPr="00886443">
        <w:rPr>
          <w:b/>
        </w:rPr>
        <w:t xml:space="preserve">  </w:t>
      </w:r>
    </w:p>
    <w:p w:rsidR="00AF1737" w:rsidRPr="00886443" w:rsidRDefault="00AF1737" w:rsidP="004655CC">
      <w:pPr>
        <w:rPr>
          <w:b/>
        </w:rPr>
      </w:pPr>
    </w:p>
    <w:p w:rsidR="00461449" w:rsidRPr="00886443" w:rsidRDefault="00461449" w:rsidP="00461449">
      <w:pPr>
        <w:rPr>
          <w:b/>
        </w:rPr>
      </w:pPr>
      <w:r w:rsidRPr="00886443">
        <w:rPr>
          <w:b/>
        </w:rPr>
        <w:t xml:space="preserve">Q: </w:t>
      </w:r>
      <w:r w:rsidR="00886443">
        <w:rPr>
          <w:b/>
        </w:rPr>
        <w:tab/>
      </w:r>
      <w:r w:rsidRPr="00886443">
        <w:rPr>
          <w:b/>
        </w:rPr>
        <w:t xml:space="preserve">How many </w:t>
      </w:r>
      <w:proofErr w:type="spellStart"/>
      <w:r w:rsidR="00886443" w:rsidRPr="00886443">
        <w:rPr>
          <w:b/>
        </w:rPr>
        <w:t>Practica</w:t>
      </w:r>
      <w:proofErr w:type="spellEnd"/>
      <w:r w:rsidRPr="00886443">
        <w:rPr>
          <w:b/>
        </w:rPr>
        <w:t xml:space="preserve"> do I have to take in my program?</w:t>
      </w:r>
    </w:p>
    <w:p w:rsidR="004E53C3" w:rsidRDefault="00461449" w:rsidP="00461449">
      <w:r w:rsidRPr="00886443">
        <w:rPr>
          <w:b/>
        </w:rPr>
        <w:t xml:space="preserve">A: </w:t>
      </w:r>
      <w:r w:rsidR="00886443">
        <w:rPr>
          <w:b/>
        </w:rPr>
        <w:tab/>
      </w:r>
      <w:r w:rsidR="00F46170">
        <w:t>There are three</w:t>
      </w:r>
      <w:r w:rsidR="00777BDB">
        <w:t xml:space="preserve"> </w:t>
      </w:r>
      <w:proofErr w:type="spellStart"/>
      <w:r w:rsidR="00777BDB">
        <w:t>Practica</w:t>
      </w:r>
      <w:proofErr w:type="spellEnd"/>
      <w:r w:rsidR="00886443" w:rsidRPr="00886443">
        <w:t xml:space="preserve"> in th</w:t>
      </w:r>
      <w:r w:rsidR="0068710E">
        <w:t>e Masters of Special Education p</w:t>
      </w:r>
      <w:r w:rsidR="00886443" w:rsidRPr="00886443">
        <w:t xml:space="preserve">rogram </w:t>
      </w:r>
    </w:p>
    <w:p w:rsidR="00A8456A" w:rsidRPr="00886443" w:rsidRDefault="004E53C3" w:rsidP="00BD3541">
      <w:pPr>
        <w:ind w:left="720"/>
      </w:pPr>
      <w:r>
        <w:t>(MSE 7991, 7992, 7993</w:t>
      </w:r>
      <w:r w:rsidR="008D6E71">
        <w:t>) for candidate</w:t>
      </w:r>
      <w:r w:rsidR="00BD3541">
        <w:t>s who took their first</w:t>
      </w:r>
      <w:r w:rsidR="00A8456A">
        <w:t xml:space="preserve"> MSE </w:t>
      </w:r>
      <w:r w:rsidR="00BD3541">
        <w:t xml:space="preserve">course </w:t>
      </w:r>
      <w:r w:rsidR="00A8456A">
        <w:t xml:space="preserve">in </w:t>
      </w:r>
      <w:proofErr w:type="gramStart"/>
      <w:r w:rsidR="00A8456A">
        <w:t>Fall</w:t>
      </w:r>
      <w:proofErr w:type="gramEnd"/>
      <w:r w:rsidR="00A8456A">
        <w:t xml:space="preserve"> 2012 or later.</w:t>
      </w:r>
      <w:r w:rsidR="00BD3541">
        <w:t xml:space="preserve"> </w:t>
      </w:r>
      <w:r w:rsidR="00404459">
        <w:t>For c</w:t>
      </w:r>
      <w:r w:rsidR="00414FE9">
        <w:t>andidates who took their first MSE course</w:t>
      </w:r>
      <w:r w:rsidR="00A8456A">
        <w:t xml:space="preserve"> PRIOR to Fall 2012, only ONE </w:t>
      </w:r>
      <w:r w:rsidR="00414FE9">
        <w:t>practicum (MSE 7990) is required</w:t>
      </w:r>
      <w:r w:rsidR="00A8456A">
        <w:t>.</w:t>
      </w:r>
    </w:p>
    <w:p w:rsidR="0068710E" w:rsidRPr="00886443" w:rsidRDefault="00404459" w:rsidP="0068710E">
      <w:pPr>
        <w:tabs>
          <w:tab w:val="left" w:pos="720"/>
          <w:tab w:val="left" w:pos="1440"/>
          <w:tab w:val="left" w:pos="2160"/>
          <w:tab w:val="left" w:pos="2880"/>
          <w:tab w:val="left" w:pos="3600"/>
          <w:tab w:val="left" w:pos="4320"/>
          <w:tab w:val="left" w:pos="5040"/>
        </w:tabs>
        <w:ind w:left="720"/>
      </w:pPr>
      <w:r>
        <w:t xml:space="preserve">Each </w:t>
      </w:r>
      <w:r w:rsidR="00F46170">
        <w:t>P</w:t>
      </w:r>
      <w:r w:rsidR="00777BDB">
        <w:t>r</w:t>
      </w:r>
      <w:r w:rsidR="00F46170">
        <w:t>acticum</w:t>
      </w:r>
      <w:r w:rsidR="00777BDB">
        <w:t xml:space="preserve"> </w:t>
      </w:r>
      <w:r>
        <w:t>course is</w:t>
      </w:r>
      <w:r w:rsidR="00886443">
        <w:t xml:space="preserve"> </w:t>
      </w:r>
      <w:r w:rsidR="00461449" w:rsidRPr="00886443">
        <w:t>a combination of seminars and clinical experiences. The clinical</w:t>
      </w:r>
      <w:r>
        <w:t xml:space="preserve"> experiences occur in a</w:t>
      </w:r>
      <w:r w:rsidR="00C528FE">
        <w:t xml:space="preserve"> </w:t>
      </w:r>
      <w:r w:rsidR="00886443">
        <w:t xml:space="preserve">classroom </w:t>
      </w:r>
      <w:r>
        <w:t xml:space="preserve">serving students with exceptional learning needs </w:t>
      </w:r>
      <w:r w:rsidR="00461449" w:rsidRPr="00886443">
        <w:t>and must add up to at least 35 hours in the designated classroom.</w:t>
      </w:r>
      <w:r w:rsidR="00AC7CDE">
        <w:t xml:space="preserve">  </w:t>
      </w:r>
      <w:r w:rsidR="00AC7CDE" w:rsidRPr="00AC7CDE">
        <w:t>F</w:t>
      </w:r>
      <w:r w:rsidR="00016CBD" w:rsidRPr="00AC7CDE">
        <w:t>or each Practicum</w:t>
      </w:r>
      <w:r w:rsidR="00AC7CDE">
        <w:t xml:space="preserve"> in</w:t>
      </w:r>
      <w:r w:rsidR="00016CBD" w:rsidRPr="00AC7CDE">
        <w:t xml:space="preserve"> </w:t>
      </w:r>
      <w:r w:rsidR="0068710E">
        <w:t>Option B and C students may apply for a reduction of hours.  The reduction of hours form may be obtained dur</w:t>
      </w:r>
      <w:r w:rsidR="00E12EDB">
        <w:t xml:space="preserve">ing the first </w:t>
      </w:r>
      <w:r w:rsidR="0068710E">
        <w:t xml:space="preserve">seminar and submitted to the Program Chair, Dr. Lane. </w:t>
      </w:r>
      <w:r w:rsidR="00FF39B8">
        <w:t>The seminar portion of each Practicum</w:t>
      </w:r>
      <w:r w:rsidR="00461449" w:rsidRPr="00886443">
        <w:t xml:space="preserve"> course</w:t>
      </w:r>
      <w:r w:rsidR="00FF39B8">
        <w:t xml:space="preserve"> will</w:t>
      </w:r>
      <w:r w:rsidR="0068710E">
        <w:t xml:space="preserve"> total 21 hours.</w:t>
      </w:r>
    </w:p>
    <w:p w:rsidR="00461449" w:rsidRPr="00886443" w:rsidRDefault="00461449" w:rsidP="00461449"/>
    <w:p w:rsidR="00461449" w:rsidRPr="00886443" w:rsidRDefault="00461449" w:rsidP="00461449">
      <w:pPr>
        <w:rPr>
          <w:b/>
        </w:rPr>
      </w:pPr>
      <w:r w:rsidRPr="00886443">
        <w:rPr>
          <w:b/>
        </w:rPr>
        <w:t xml:space="preserve">Q: </w:t>
      </w:r>
      <w:r w:rsidR="00886443">
        <w:rPr>
          <w:b/>
        </w:rPr>
        <w:tab/>
        <w:t>When do I take my</w:t>
      </w:r>
      <w:r w:rsidRPr="00886443">
        <w:rPr>
          <w:b/>
        </w:rPr>
        <w:t xml:space="preserve"> practicum?</w:t>
      </w:r>
    </w:p>
    <w:p w:rsidR="00461449" w:rsidRPr="00886443" w:rsidRDefault="00461449" w:rsidP="00C60A17">
      <w:pPr>
        <w:ind w:left="720" w:hanging="720"/>
      </w:pPr>
      <w:r w:rsidRPr="00886443">
        <w:rPr>
          <w:b/>
        </w:rPr>
        <w:t xml:space="preserve">A: </w:t>
      </w:r>
      <w:r w:rsidR="00886443">
        <w:rPr>
          <w:b/>
        </w:rPr>
        <w:tab/>
      </w:r>
      <w:r w:rsidR="00886443" w:rsidRPr="00886443">
        <w:t xml:space="preserve">It is recommended that you take your </w:t>
      </w:r>
      <w:proofErr w:type="spellStart"/>
      <w:r w:rsidR="00886443" w:rsidRPr="00886443">
        <w:t>P</w:t>
      </w:r>
      <w:r w:rsidR="00777BDB">
        <w:t>ractica</w:t>
      </w:r>
      <w:proofErr w:type="spellEnd"/>
      <w:r w:rsidR="00356858">
        <w:t xml:space="preserve"> early in your program. H</w:t>
      </w:r>
      <w:r w:rsidR="00886443" w:rsidRPr="00886443">
        <w:t>owever, you mu</w:t>
      </w:r>
      <w:r w:rsidR="000305A0">
        <w:t xml:space="preserve">st </w:t>
      </w:r>
      <w:r w:rsidR="00E12EDB">
        <w:t xml:space="preserve">successfully pass all sections of Praxis I and </w:t>
      </w:r>
      <w:r w:rsidR="000305A0">
        <w:t xml:space="preserve">have </w:t>
      </w:r>
      <w:r w:rsidR="00777BDB">
        <w:t xml:space="preserve">(1) </w:t>
      </w:r>
      <w:r w:rsidR="000305A0">
        <w:t>successfully completed</w:t>
      </w:r>
      <w:r w:rsidR="00356858">
        <w:t xml:space="preserve"> </w:t>
      </w:r>
      <w:r w:rsidR="00886443" w:rsidRPr="00886443">
        <w:t>MSE 7401 – Curriculum in Elementary Special Education</w:t>
      </w:r>
      <w:r w:rsidR="004E53C3">
        <w:t xml:space="preserve"> to enroll in MSE </w:t>
      </w:r>
      <w:r w:rsidR="00A8456A">
        <w:t xml:space="preserve">7990 or MSE </w:t>
      </w:r>
      <w:r w:rsidR="00777BDB">
        <w:t>7991; (2) s</w:t>
      </w:r>
      <w:r w:rsidR="000305A0">
        <w:t>uccessfully completed</w:t>
      </w:r>
      <w:r w:rsidR="00353902">
        <w:t xml:space="preserve"> MSE 7401 and MSE 7402</w:t>
      </w:r>
      <w:r w:rsidR="004E53C3">
        <w:t xml:space="preserve"> </w:t>
      </w:r>
      <w:r w:rsidR="00353902">
        <w:t xml:space="preserve">– Applied Behavioral Analysis </w:t>
      </w:r>
      <w:r w:rsidR="004E53C3">
        <w:t>for enrollment in M</w:t>
      </w:r>
      <w:r w:rsidR="000305A0">
        <w:t xml:space="preserve">SE 7992, and </w:t>
      </w:r>
      <w:r w:rsidR="00777BDB">
        <w:t xml:space="preserve">(3) </w:t>
      </w:r>
      <w:r w:rsidR="000305A0">
        <w:t>successfully completed</w:t>
      </w:r>
      <w:r w:rsidR="004E53C3">
        <w:t xml:space="preserve"> MSE 7991 and 7992 for enrollment in MSE 7993</w:t>
      </w:r>
      <w:r w:rsidR="00886443" w:rsidRPr="00886443">
        <w:t>.</w:t>
      </w:r>
      <w:r w:rsidRPr="00886443">
        <w:t xml:space="preserve">  </w:t>
      </w:r>
    </w:p>
    <w:p w:rsidR="00461449" w:rsidRPr="00886443" w:rsidRDefault="00461449" w:rsidP="00461449"/>
    <w:p w:rsidR="00C60A17" w:rsidRPr="004F0EBF" w:rsidRDefault="00C60A17" w:rsidP="00C60A17">
      <w:pPr>
        <w:rPr>
          <w:b/>
        </w:rPr>
      </w:pPr>
      <w:r w:rsidRPr="004F0EBF">
        <w:rPr>
          <w:b/>
        </w:rPr>
        <w:t xml:space="preserve">Q: </w:t>
      </w:r>
      <w:r>
        <w:rPr>
          <w:b/>
        </w:rPr>
        <w:tab/>
      </w:r>
      <w:r w:rsidRPr="004F0EBF">
        <w:rPr>
          <w:b/>
        </w:rPr>
        <w:t>When do the seminars meet and where can I take the courses?</w:t>
      </w:r>
    </w:p>
    <w:p w:rsidR="00C60A17" w:rsidRDefault="00C60A17" w:rsidP="00C60A17">
      <w:pPr>
        <w:ind w:left="720" w:hanging="720"/>
      </w:pPr>
      <w:r w:rsidRPr="004F0EBF">
        <w:rPr>
          <w:b/>
        </w:rPr>
        <w:t xml:space="preserve">A: </w:t>
      </w:r>
      <w:r>
        <w:rPr>
          <w:b/>
        </w:rPr>
        <w:tab/>
      </w:r>
      <w:proofErr w:type="spellStart"/>
      <w:r>
        <w:t>Practica</w:t>
      </w:r>
      <w:proofErr w:type="spellEnd"/>
      <w:r w:rsidRPr="004F0EBF">
        <w:t xml:space="preserve"> sem</w:t>
      </w:r>
      <w:r w:rsidR="008D6E71">
        <w:t xml:space="preserve">inars are offered at the </w:t>
      </w:r>
      <w:r w:rsidR="008D6E71" w:rsidRPr="000305A0">
        <w:rPr>
          <w:b/>
        </w:rPr>
        <w:t xml:space="preserve">Wilson </w:t>
      </w:r>
      <w:r w:rsidRPr="000305A0">
        <w:rPr>
          <w:b/>
        </w:rPr>
        <w:t>Graduate Center</w:t>
      </w:r>
      <w:r w:rsidR="00BD3541" w:rsidRPr="000305A0">
        <w:rPr>
          <w:b/>
        </w:rPr>
        <w:t xml:space="preserve"> and</w:t>
      </w:r>
      <w:r w:rsidRPr="000305A0">
        <w:rPr>
          <w:b/>
        </w:rPr>
        <w:t xml:space="preserve"> New Castle, Georgetown, </w:t>
      </w:r>
      <w:r w:rsidR="00AF6024" w:rsidRPr="000305A0">
        <w:rPr>
          <w:b/>
        </w:rPr>
        <w:t xml:space="preserve">Cumberland, </w:t>
      </w:r>
      <w:r w:rsidRPr="000305A0">
        <w:rPr>
          <w:b/>
        </w:rPr>
        <w:t>and Dover sites</w:t>
      </w:r>
      <w:r w:rsidRPr="004F0EBF">
        <w:t xml:space="preserve">.  </w:t>
      </w:r>
      <w:proofErr w:type="spellStart"/>
      <w:r w:rsidR="003A53A9">
        <w:t>Practica</w:t>
      </w:r>
      <w:proofErr w:type="spellEnd"/>
      <w:r w:rsidR="0075203D">
        <w:t xml:space="preserve"> are</w:t>
      </w:r>
      <w:r>
        <w:t xml:space="preserve"> offered </w:t>
      </w:r>
      <w:r w:rsidRPr="004F0EBF">
        <w:t>during the fall</w:t>
      </w:r>
      <w:r>
        <w:t>,</w:t>
      </w:r>
      <w:r w:rsidRPr="004F0EBF">
        <w:t xml:space="preserve"> spring and </w:t>
      </w:r>
      <w:r>
        <w:t xml:space="preserve">summer </w:t>
      </w:r>
      <w:r w:rsidR="008D6E71">
        <w:t xml:space="preserve">semesters. </w:t>
      </w:r>
      <w:r w:rsidR="00D24F03">
        <w:t>T</w:t>
      </w:r>
      <w:r w:rsidRPr="004F0EBF">
        <w:t xml:space="preserve">he </w:t>
      </w:r>
      <w:r w:rsidRPr="004F0EBF">
        <w:rPr>
          <w:u w:val="single"/>
        </w:rPr>
        <w:t>clinical portion</w:t>
      </w:r>
      <w:r w:rsidR="00D24F03">
        <w:t xml:space="preserve"> (school experiences</w:t>
      </w:r>
      <w:r w:rsidRPr="004F0EBF">
        <w:t>) takes place</w:t>
      </w:r>
      <w:r w:rsidR="00BD3541">
        <w:t xml:space="preserve"> in the county where the candidate</w:t>
      </w:r>
      <w:r w:rsidRPr="004F0EBF">
        <w:t xml:space="preserve"> attends the seminars.</w:t>
      </w:r>
      <w:r w:rsidR="00CC2964">
        <w:t xml:space="preserve"> </w:t>
      </w:r>
    </w:p>
    <w:p w:rsidR="00D24F03" w:rsidRDefault="00D24F03" w:rsidP="00C60A17">
      <w:pPr>
        <w:ind w:left="720" w:hanging="720"/>
        <w:rPr>
          <w:b/>
        </w:rPr>
      </w:pPr>
      <w:r>
        <w:rPr>
          <w:b/>
        </w:rPr>
        <w:tab/>
      </w:r>
    </w:p>
    <w:p w:rsidR="00D24F03" w:rsidRPr="004F0EBF" w:rsidRDefault="00D24F03" w:rsidP="00C60A17">
      <w:pPr>
        <w:ind w:left="720" w:hanging="720"/>
      </w:pPr>
      <w:r>
        <w:tab/>
        <w:t>If you enroll in a Practicum section</w:t>
      </w:r>
      <w:r w:rsidR="0075203D">
        <w:t xml:space="preserve"> at </w:t>
      </w:r>
      <w:r>
        <w:t>New Castle, then your placement will be in New Castle County or NJ, PA and Northern MD; enrollment in a Practicum section in Dover equates to a placement in Kent County</w:t>
      </w:r>
      <w:r w:rsidR="00C669A9">
        <w:t xml:space="preserve"> or Central MD</w:t>
      </w:r>
      <w:r>
        <w:t>; enrollment in a Practicum section in Georgetown</w:t>
      </w:r>
      <w:r w:rsidR="00C669A9">
        <w:t xml:space="preserve"> equates to a placement i</w:t>
      </w:r>
      <w:r w:rsidR="004C53D3">
        <w:t>n Sussex County or Southern MD.  Northern MD School District = Cecil County School District.  Southern MD School Districts = Caroline County, Dorchester County, Kent County, Queen Anne’s County, Talbot County, Wicomico County and Worcester County Public Schools.</w:t>
      </w:r>
    </w:p>
    <w:p w:rsidR="00C60A17" w:rsidRPr="004F0EBF" w:rsidRDefault="00C60A17" w:rsidP="00C60A17"/>
    <w:p w:rsidR="00C60A17" w:rsidRPr="004F0EBF" w:rsidRDefault="00C60A17" w:rsidP="00C60A17">
      <w:pPr>
        <w:rPr>
          <w:b/>
        </w:rPr>
      </w:pPr>
      <w:r w:rsidRPr="004F0EBF">
        <w:rPr>
          <w:b/>
        </w:rPr>
        <w:t xml:space="preserve">Q: </w:t>
      </w:r>
      <w:r>
        <w:rPr>
          <w:b/>
        </w:rPr>
        <w:tab/>
      </w:r>
      <w:r w:rsidRPr="004F0EBF">
        <w:rPr>
          <w:b/>
        </w:rPr>
        <w:t>How long are the seminars?</w:t>
      </w:r>
    </w:p>
    <w:p w:rsidR="00C60A17" w:rsidRDefault="00C60A17" w:rsidP="00C60A17">
      <w:r w:rsidRPr="004F0EBF">
        <w:rPr>
          <w:b/>
        </w:rPr>
        <w:t xml:space="preserve">A: </w:t>
      </w:r>
      <w:r>
        <w:rPr>
          <w:b/>
        </w:rPr>
        <w:tab/>
      </w:r>
      <w:r w:rsidRPr="00C60A17">
        <w:t xml:space="preserve">There are four seminars over the semester. </w:t>
      </w:r>
      <w:r w:rsidR="00C528FE">
        <w:t>E</w:t>
      </w:r>
      <w:r w:rsidRPr="00C60A17">
        <w:t>ach seminar is 5 ¼ hours</w:t>
      </w:r>
      <w:r>
        <w:t>.</w:t>
      </w:r>
      <w:r w:rsidRPr="005629F7">
        <w:t xml:space="preserve"> </w:t>
      </w:r>
    </w:p>
    <w:p w:rsidR="00356858" w:rsidRPr="004F0EBF" w:rsidRDefault="00356858" w:rsidP="00C60A17"/>
    <w:p w:rsidR="00C60A17" w:rsidRPr="004F0EBF" w:rsidRDefault="00C60A17" w:rsidP="00C60A17">
      <w:pPr>
        <w:ind w:left="720" w:hanging="720"/>
        <w:rPr>
          <w:b/>
        </w:rPr>
      </w:pPr>
      <w:r w:rsidRPr="004F0EBF">
        <w:rPr>
          <w:b/>
        </w:rPr>
        <w:t>Q:</w:t>
      </w:r>
      <w:r w:rsidRPr="004F0EBF">
        <w:rPr>
          <w:b/>
        </w:rPr>
        <w:tab/>
        <w:t xml:space="preserve">How do I get a placement in the schools for the </w:t>
      </w:r>
      <w:proofErr w:type="spellStart"/>
      <w:r w:rsidRPr="004F0EBF">
        <w:rPr>
          <w:b/>
        </w:rPr>
        <w:t>Practica</w:t>
      </w:r>
      <w:proofErr w:type="spellEnd"/>
      <w:r w:rsidRPr="004F0EBF">
        <w:rPr>
          <w:b/>
        </w:rPr>
        <w:t>?</w:t>
      </w:r>
      <w:r>
        <w:rPr>
          <w:b/>
        </w:rPr>
        <w:t xml:space="preserve">  </w:t>
      </w:r>
      <w:r w:rsidRPr="004F0EBF">
        <w:rPr>
          <w:b/>
        </w:rPr>
        <w:t>What are the placement procedures?</w:t>
      </w:r>
    </w:p>
    <w:p w:rsidR="001E7DA0" w:rsidRPr="004F0EBF" w:rsidRDefault="00C60A17" w:rsidP="00AF6024">
      <w:pPr>
        <w:ind w:left="720" w:hanging="720"/>
      </w:pPr>
      <w:r w:rsidRPr="004F0EBF">
        <w:rPr>
          <w:b/>
        </w:rPr>
        <w:t>A:</w:t>
      </w:r>
      <w:r w:rsidRPr="004F0EBF">
        <w:rPr>
          <w:b/>
        </w:rPr>
        <w:tab/>
      </w:r>
      <w:r w:rsidRPr="004F0EBF">
        <w:t xml:space="preserve">Placements for the </w:t>
      </w:r>
      <w:proofErr w:type="spellStart"/>
      <w:r w:rsidRPr="004F0EBF">
        <w:t>Practica</w:t>
      </w:r>
      <w:proofErr w:type="spellEnd"/>
      <w:r w:rsidRPr="004F0EBF">
        <w:t xml:space="preserve"> are </w:t>
      </w:r>
      <w:r w:rsidR="0075203D">
        <w:t xml:space="preserve">done by the Office of Clinical Studies. There are four </w:t>
      </w:r>
      <w:r w:rsidR="00276A84">
        <w:t>steps candidates must follow in o</w:t>
      </w:r>
      <w:r w:rsidR="0075203D">
        <w:t>r</w:t>
      </w:r>
      <w:r w:rsidR="00276A84">
        <w:t>der to receive a pl</w:t>
      </w:r>
      <w:r w:rsidR="0075203D">
        <w:t>acement:</w:t>
      </w:r>
    </w:p>
    <w:p w:rsidR="001E7DA0" w:rsidRDefault="001E7DA0" w:rsidP="001E7DA0">
      <w:pPr>
        <w:ind w:firstLine="720"/>
      </w:pPr>
    </w:p>
    <w:p w:rsidR="001E7DA0" w:rsidRDefault="001E7DA0" w:rsidP="001E7DA0">
      <w:r w:rsidRPr="004F0EBF">
        <w:t xml:space="preserve">     </w:t>
      </w:r>
      <w:r w:rsidRPr="004F0EBF">
        <w:tab/>
      </w:r>
      <w:r>
        <w:t>1</w:t>
      </w:r>
      <w:r w:rsidR="00414FE9">
        <w:t>. Candidate</w:t>
      </w:r>
      <w:r w:rsidRPr="004F0EBF">
        <w:t>s m</w:t>
      </w:r>
      <w:r w:rsidR="00AC7CDE">
        <w:t xml:space="preserve">ust register for their </w:t>
      </w:r>
      <w:r w:rsidR="00016CBD" w:rsidRPr="00AC7CDE">
        <w:t xml:space="preserve">Practicum </w:t>
      </w:r>
      <w:r w:rsidRPr="004F0EBF">
        <w:t xml:space="preserve">course. </w:t>
      </w:r>
    </w:p>
    <w:p w:rsidR="001E7DA0" w:rsidRDefault="001E7DA0" w:rsidP="001E7DA0">
      <w:pPr>
        <w:ind w:left="720"/>
      </w:pPr>
      <w:r>
        <w:t>2</w:t>
      </w:r>
      <w:r w:rsidRPr="004F0EBF">
        <w:rPr>
          <w:b/>
        </w:rPr>
        <w:t xml:space="preserve">. </w:t>
      </w:r>
      <w:r w:rsidR="00414FE9">
        <w:t>Candidate</w:t>
      </w:r>
      <w:r w:rsidRPr="004F0EBF">
        <w:t xml:space="preserve">s must complete the Practicum Fieldwork Application </w:t>
      </w:r>
      <w:r>
        <w:t xml:space="preserve">located within their </w:t>
      </w:r>
      <w:r w:rsidR="0075203D">
        <w:t>p</w:t>
      </w:r>
      <w:r w:rsidRPr="009435C5">
        <w:t>rogram on Task Stream.</w:t>
      </w:r>
    </w:p>
    <w:p w:rsidR="00255E29" w:rsidRDefault="00777BDB" w:rsidP="00255E29">
      <w:pPr>
        <w:ind w:left="720"/>
      </w:pPr>
      <w:r>
        <w:t xml:space="preserve">3. Candidates </w:t>
      </w:r>
      <w:r w:rsidRPr="00777BDB">
        <w:rPr>
          <w:u w:val="single"/>
        </w:rPr>
        <w:t>must</w:t>
      </w:r>
      <w:r>
        <w:t xml:space="preserve"> complete the Child Protection Registry (CPR) form and submit it t</w:t>
      </w:r>
      <w:r w:rsidR="00480E78">
        <w:t xml:space="preserve">o Mr. Tyler </w:t>
      </w:r>
      <w:r w:rsidR="00480E78" w:rsidRPr="00480E78">
        <w:t>Wells</w:t>
      </w:r>
      <w:r w:rsidRPr="00480E78">
        <w:t xml:space="preserve"> </w:t>
      </w:r>
      <w:r w:rsidR="00016CBD" w:rsidRPr="00480E78">
        <w:t xml:space="preserve">by scanning and uploading to </w:t>
      </w:r>
      <w:proofErr w:type="spellStart"/>
      <w:r w:rsidR="00016CBD" w:rsidRPr="00480E78">
        <w:t>Task</w:t>
      </w:r>
      <w:r w:rsidR="00814CD8" w:rsidRPr="00480E78">
        <w:t>s</w:t>
      </w:r>
      <w:r w:rsidR="00016CBD" w:rsidRPr="00480E78">
        <w:t>tream</w:t>
      </w:r>
      <w:proofErr w:type="spellEnd"/>
      <w:r w:rsidR="00016CBD" w:rsidRPr="00480E78">
        <w:t>.</w:t>
      </w:r>
      <w:r w:rsidRPr="00480E78">
        <w:t xml:space="preserve"> </w:t>
      </w:r>
      <w:r>
        <w:t xml:space="preserve">The CPR form is available in the COE Clearances section on </w:t>
      </w:r>
      <w:proofErr w:type="spellStart"/>
      <w:r>
        <w:t>TaskStream</w:t>
      </w:r>
      <w:proofErr w:type="spellEnd"/>
      <w:r>
        <w:t>.</w:t>
      </w:r>
      <w:r w:rsidR="00255E29">
        <w:t xml:space="preserve">  Candidates must also obtain a clear TB/PPD exam.  Candidates must scan and upload the document into </w:t>
      </w:r>
      <w:proofErr w:type="spellStart"/>
      <w:r w:rsidR="00255E29">
        <w:t>Taskstream</w:t>
      </w:r>
      <w:proofErr w:type="spellEnd"/>
      <w:r w:rsidR="00255E29">
        <w:t>.</w:t>
      </w:r>
    </w:p>
    <w:p w:rsidR="00777BDB" w:rsidRPr="00814CD8" w:rsidRDefault="00777BDB" w:rsidP="001E7DA0">
      <w:pPr>
        <w:ind w:left="720"/>
        <w:rPr>
          <w:color w:val="FF0000"/>
        </w:rPr>
      </w:pPr>
      <w:r>
        <w:t xml:space="preserve">4. </w:t>
      </w:r>
      <w:r w:rsidR="00255E29" w:rsidRPr="00117F54">
        <w:t xml:space="preserve">All candidates are required to obtain a CBC (Criminal Background Check) and submit the SEALED document from the DE SBI </w:t>
      </w:r>
      <w:r w:rsidR="00255E29">
        <w:t xml:space="preserve">(State Bureau of Investigations) </w:t>
      </w:r>
      <w:r w:rsidR="00255E29" w:rsidRPr="00117F54">
        <w:t>to one of three locations; New Castle – College of Education Peoples Building, Dover – Building B or Georgetown – main office.</w:t>
      </w:r>
      <w:r w:rsidR="00255E29">
        <w:rPr>
          <w:b/>
        </w:rPr>
        <w:t xml:space="preserve">  Students may locate information regarding the CBC by visiting this site:  </w:t>
      </w:r>
      <w:hyperlink r:id="rId6" w:history="1">
        <w:r w:rsidR="00255E29" w:rsidRPr="00FF5A67">
          <w:rPr>
            <w:rStyle w:val="Hyperlink"/>
            <w:b/>
          </w:rPr>
          <w:t>http://dsp.delaware.gov/StateBureauofIdentification.shtml</w:t>
        </w:r>
      </w:hyperlink>
      <w:proofErr w:type="gramStart"/>
      <w:r w:rsidR="00255E29">
        <w:rPr>
          <w:b/>
        </w:rPr>
        <w:t xml:space="preserve"> </w:t>
      </w:r>
      <w:proofErr w:type="gramEnd"/>
      <w:r w:rsidR="00255E29">
        <w:rPr>
          <w:b/>
        </w:rPr>
        <w:t xml:space="preserve"> </w:t>
      </w:r>
      <w:r>
        <w:t xml:space="preserve">. </w:t>
      </w:r>
    </w:p>
    <w:p w:rsidR="000305A0" w:rsidRDefault="000305A0" w:rsidP="000305A0">
      <w:pPr>
        <w:rPr>
          <w:b/>
        </w:rPr>
      </w:pPr>
    </w:p>
    <w:p w:rsidR="00C60A17" w:rsidRDefault="00276A84" w:rsidP="000305A0">
      <w:pPr>
        <w:ind w:left="720"/>
      </w:pPr>
      <w:r>
        <w:rPr>
          <w:b/>
        </w:rPr>
        <w:t xml:space="preserve">Both </w:t>
      </w:r>
      <w:r w:rsidR="00814CD8" w:rsidRPr="00AC7CDE">
        <w:rPr>
          <w:b/>
        </w:rPr>
        <w:t>registration and application,</w:t>
      </w:r>
      <w:r w:rsidR="00C60A17" w:rsidRPr="00AC7CDE">
        <w:rPr>
          <w:b/>
        </w:rPr>
        <w:t xml:space="preserve"> must </w:t>
      </w:r>
      <w:r w:rsidR="00C60A17" w:rsidRPr="00356858">
        <w:rPr>
          <w:b/>
        </w:rPr>
        <w:t>be completed prior to the deadline for the se</w:t>
      </w:r>
      <w:r w:rsidR="00356858" w:rsidRPr="00356858">
        <w:rPr>
          <w:b/>
        </w:rPr>
        <w:t>mester for which you register</w:t>
      </w:r>
      <w:r w:rsidR="00C60A17" w:rsidRPr="00356858">
        <w:t xml:space="preserve">.  </w:t>
      </w:r>
      <w:r w:rsidR="00C60A17" w:rsidRPr="004F0EBF">
        <w:t>For exa</w:t>
      </w:r>
      <w:r w:rsidR="00C528FE">
        <w:t>mp</w:t>
      </w:r>
      <w:r w:rsidR="004E53C3">
        <w:t>le, if you plan to take Practicum</w:t>
      </w:r>
      <w:r w:rsidR="00C528FE">
        <w:t xml:space="preserve"> d</w:t>
      </w:r>
      <w:r w:rsidR="00777BDB">
        <w:t>uring the fall,</w:t>
      </w:r>
      <w:r w:rsidR="004F4787">
        <w:t xml:space="preserve"> the deadline </w:t>
      </w:r>
      <w:r w:rsidR="00C60A17" w:rsidRPr="004F0EBF">
        <w:t xml:space="preserve">for completing both steps is </w:t>
      </w:r>
      <w:r w:rsidR="00C60A17" w:rsidRPr="00276A84">
        <w:rPr>
          <w:b/>
        </w:rPr>
        <w:t>Augus</w:t>
      </w:r>
      <w:r w:rsidR="00C528FE" w:rsidRPr="00276A84">
        <w:rPr>
          <w:b/>
        </w:rPr>
        <w:t xml:space="preserve">t </w:t>
      </w:r>
      <w:r w:rsidR="004E53C3" w:rsidRPr="00276A84">
        <w:rPr>
          <w:b/>
        </w:rPr>
        <w:t>5</w:t>
      </w:r>
      <w:r w:rsidR="00414FE9" w:rsidRPr="00276A84">
        <w:rPr>
          <w:b/>
        </w:rPr>
        <w:t>th</w:t>
      </w:r>
      <w:r w:rsidR="004E53C3">
        <w:t>.  If you plan to take Practicum</w:t>
      </w:r>
      <w:r w:rsidR="00C528FE">
        <w:t xml:space="preserve"> d</w:t>
      </w:r>
      <w:r w:rsidR="00C60A17" w:rsidRPr="004F0EBF">
        <w:t>uring the spring</w:t>
      </w:r>
      <w:r w:rsidR="00414FE9">
        <w:t>,</w:t>
      </w:r>
      <w:r w:rsidR="00C60A17" w:rsidRPr="004F0EBF">
        <w:t xml:space="preserve"> the deadline is </w:t>
      </w:r>
      <w:r w:rsidR="00C60A17" w:rsidRPr="00276A84">
        <w:rPr>
          <w:b/>
        </w:rPr>
        <w:t>November 15</w:t>
      </w:r>
      <w:r w:rsidR="00414FE9" w:rsidRPr="00276A84">
        <w:rPr>
          <w:b/>
        </w:rPr>
        <w:t>th</w:t>
      </w:r>
      <w:r w:rsidR="00A8456A">
        <w:t>. The s</w:t>
      </w:r>
      <w:r w:rsidR="002D3216">
        <w:t xml:space="preserve">ummer deadline is </w:t>
      </w:r>
      <w:r w:rsidR="002C6D62" w:rsidRPr="00276A84">
        <w:rPr>
          <w:b/>
        </w:rPr>
        <w:t>April</w:t>
      </w:r>
      <w:r w:rsidR="001E6634">
        <w:rPr>
          <w:b/>
        </w:rPr>
        <w:t xml:space="preserve"> 30</w:t>
      </w:r>
      <w:r w:rsidR="002D3216">
        <w:t>.</w:t>
      </w:r>
    </w:p>
    <w:p w:rsidR="000305A0" w:rsidRPr="00AC7CDE" w:rsidRDefault="00276A84" w:rsidP="00404459">
      <w:pPr>
        <w:ind w:left="720"/>
      </w:pPr>
      <w:r w:rsidRPr="00276A84">
        <w:t>The Practicum Coordinator begins to seek a placement for you after you</w:t>
      </w:r>
      <w:r>
        <w:t xml:space="preserve"> register for a </w:t>
      </w:r>
      <w:r w:rsidR="00814CD8" w:rsidRPr="00AC7CDE">
        <w:t xml:space="preserve">Practicum </w:t>
      </w:r>
      <w:r w:rsidR="000305A0" w:rsidRPr="00AC7CDE">
        <w:t>and complete the Fieldwork Application.  Please be advised that placements will be secured in the county in which your course seminars are held.</w:t>
      </w:r>
      <w:bookmarkStart w:id="0" w:name="whendoseminarsmeet"/>
      <w:bookmarkStart w:id="1" w:name="howmanypractica"/>
      <w:bookmarkEnd w:id="0"/>
      <w:bookmarkEnd w:id="1"/>
    </w:p>
    <w:p w:rsidR="00C60A17" w:rsidRPr="001E7DA0" w:rsidRDefault="002D3216" w:rsidP="00C60A17">
      <w:pPr>
        <w:ind w:left="720"/>
        <w:rPr>
          <w:u w:val="single"/>
        </w:rPr>
      </w:pPr>
      <w:r w:rsidRPr="00AC7CDE">
        <w:t xml:space="preserve">After you register for </w:t>
      </w:r>
      <w:r w:rsidR="00814CD8" w:rsidRPr="00AC7CDE">
        <w:t xml:space="preserve">the Practicum </w:t>
      </w:r>
      <w:r w:rsidR="00C60A17" w:rsidRPr="00AC7CDE">
        <w:t xml:space="preserve">and </w:t>
      </w:r>
      <w:r w:rsidR="00C60A17">
        <w:t>complete the Fieldwork Application</w:t>
      </w:r>
      <w:r w:rsidR="00C60A17" w:rsidRPr="004F0EBF">
        <w:t xml:space="preserve">, </w:t>
      </w:r>
      <w:r w:rsidR="00AF6024">
        <w:t xml:space="preserve">placements for the Practicum are arranged by the Office of Clinical Studies (OCS).  </w:t>
      </w:r>
      <w:r w:rsidR="00C60A17" w:rsidRPr="004F0EBF">
        <w:t xml:space="preserve">Please be advised that placements will be secured in the county in which the course </w:t>
      </w:r>
      <w:r w:rsidR="00C528FE">
        <w:t>seminar is being h</w:t>
      </w:r>
      <w:r w:rsidR="00C60A17" w:rsidRPr="004F0EBF">
        <w:t>eld</w:t>
      </w:r>
      <w:r w:rsidR="00C60A17" w:rsidRPr="001E7DA0">
        <w:t>.</w:t>
      </w:r>
      <w:r w:rsidR="00CC2964" w:rsidRPr="001E7DA0">
        <w:t xml:space="preserve"> </w:t>
      </w:r>
      <w:r w:rsidR="008D6E71">
        <w:rPr>
          <w:u w:val="single"/>
        </w:rPr>
        <w:t>Candidate</w:t>
      </w:r>
      <w:r w:rsidR="00CC2964" w:rsidRPr="001E7DA0">
        <w:rPr>
          <w:u w:val="single"/>
        </w:rPr>
        <w:t xml:space="preserve">s are not permitted to make their own placement arrangements. </w:t>
      </w:r>
    </w:p>
    <w:p w:rsidR="00A144F9" w:rsidRDefault="00A144F9" w:rsidP="00C60A17">
      <w:pPr>
        <w:ind w:left="720"/>
      </w:pPr>
    </w:p>
    <w:p w:rsidR="00A144F9" w:rsidRPr="001E7DA0" w:rsidRDefault="00A144F9" w:rsidP="00A144F9">
      <w:pPr>
        <w:rPr>
          <w:b/>
        </w:rPr>
      </w:pPr>
      <w:r w:rsidRPr="001E7DA0">
        <w:rPr>
          <w:b/>
        </w:rPr>
        <w:t xml:space="preserve">Q: </w:t>
      </w:r>
      <w:r w:rsidRPr="001E7DA0">
        <w:rPr>
          <w:b/>
        </w:rPr>
        <w:tab/>
        <w:t>What hap</w:t>
      </w:r>
      <w:r w:rsidR="007F0C86">
        <w:rPr>
          <w:b/>
        </w:rPr>
        <w:t>pens if I am currently employed in an educational setting?</w:t>
      </w:r>
    </w:p>
    <w:p w:rsidR="009475F6" w:rsidRPr="001E7DA0" w:rsidRDefault="00A144F9" w:rsidP="00A144F9">
      <w:pPr>
        <w:ind w:left="720" w:hanging="720"/>
      </w:pPr>
      <w:r w:rsidRPr="001E7DA0">
        <w:rPr>
          <w:b/>
        </w:rPr>
        <w:t xml:space="preserve">A: </w:t>
      </w:r>
      <w:r w:rsidRPr="001E7DA0">
        <w:rPr>
          <w:b/>
        </w:rPr>
        <w:tab/>
      </w:r>
      <w:r w:rsidR="008D6E71">
        <w:t>Candidate</w:t>
      </w:r>
      <w:r w:rsidRPr="001E7DA0">
        <w:t>s requesting placement at th</w:t>
      </w:r>
      <w:r w:rsidR="00C07D9F">
        <w:t xml:space="preserve">eir current </w:t>
      </w:r>
      <w:r w:rsidR="00CC2964" w:rsidRPr="001E7DA0">
        <w:t>educational setting</w:t>
      </w:r>
      <w:r w:rsidR="00C07D9F">
        <w:t xml:space="preserve"> </w:t>
      </w:r>
      <w:r w:rsidRPr="001E7DA0">
        <w:t>must obtain prior approval from their Human Resource</w:t>
      </w:r>
      <w:r w:rsidR="00C07D9F">
        <w:t>s</w:t>
      </w:r>
      <w:r w:rsidRPr="001E7DA0">
        <w:t xml:space="preserve"> Department</w:t>
      </w:r>
      <w:r w:rsidR="00DC6BB3" w:rsidRPr="001E7DA0">
        <w:t xml:space="preserve"> (HR)</w:t>
      </w:r>
      <w:r w:rsidRPr="001E7DA0">
        <w:t xml:space="preserve">.  </w:t>
      </w:r>
      <w:r w:rsidR="009475F6" w:rsidRPr="001E7DA0">
        <w:t>Please be advised of the following:</w:t>
      </w:r>
    </w:p>
    <w:p w:rsidR="009475F6" w:rsidRPr="001E7DA0" w:rsidRDefault="009475F6" w:rsidP="009475F6">
      <w:pPr>
        <w:ind w:left="1440"/>
      </w:pPr>
      <w:proofErr w:type="gramStart"/>
      <w:r w:rsidRPr="008D6E71">
        <w:t>a</w:t>
      </w:r>
      <w:proofErr w:type="gramEnd"/>
      <w:r w:rsidRPr="008D6E71">
        <w:t>.</w:t>
      </w:r>
      <w:r w:rsidRPr="001E7DA0">
        <w:t xml:space="preserve"> Wilmington University cannot guarantee placement in a sc</w:t>
      </w:r>
      <w:r w:rsidR="008D52CB">
        <w:t>hool district in violation of</w:t>
      </w:r>
      <w:r w:rsidRPr="001E7DA0">
        <w:t xml:space="preserve"> </w:t>
      </w:r>
      <w:r w:rsidR="00777BDB">
        <w:t xml:space="preserve">district’s </w:t>
      </w:r>
      <w:r w:rsidRPr="001E7DA0">
        <w:t>HR policy.</w:t>
      </w:r>
      <w:r w:rsidR="00481A32">
        <w:t xml:space="preserve">  If </w:t>
      </w:r>
      <w:r w:rsidR="008D52CB">
        <w:t xml:space="preserve">course description is required, </w:t>
      </w:r>
      <w:r w:rsidR="00481A32">
        <w:t xml:space="preserve">please visit the course description page of the College of Education website:  </w:t>
      </w:r>
      <w:hyperlink r:id="rId7" w:history="1">
        <w:r w:rsidR="00AC7CDE" w:rsidRPr="003020CB">
          <w:rPr>
            <w:rStyle w:val="Hyperlink"/>
          </w:rPr>
          <w:t>http://www.wilmu.edu/courses/index.aspx</w:t>
        </w:r>
      </w:hyperlink>
      <w:r w:rsidR="00AC7CDE">
        <w:t xml:space="preserve"> </w:t>
      </w:r>
    </w:p>
    <w:p w:rsidR="00DC6BB3" w:rsidRPr="001E7DA0" w:rsidRDefault="008D6E71" w:rsidP="009475F6">
      <w:pPr>
        <w:ind w:left="1440"/>
      </w:pPr>
      <w:r>
        <w:t>b. Candidate</w:t>
      </w:r>
      <w:r w:rsidR="00777BDB">
        <w:t>s</w:t>
      </w:r>
      <w:r w:rsidR="00CC2964" w:rsidRPr="001E7DA0">
        <w:t xml:space="preserve"> </w:t>
      </w:r>
      <w:r w:rsidR="00CC2964" w:rsidRPr="001E7DA0">
        <w:rPr>
          <w:u w:val="single"/>
        </w:rPr>
        <w:t>must</w:t>
      </w:r>
      <w:r w:rsidR="00CC2964" w:rsidRPr="001E7DA0">
        <w:t xml:space="preserve"> </w:t>
      </w:r>
      <w:r w:rsidR="004E4C9C">
        <w:t>upload</w:t>
      </w:r>
      <w:r w:rsidR="00DC6BB3" w:rsidRPr="001E7DA0">
        <w:t xml:space="preserve"> a copy of </w:t>
      </w:r>
      <w:r w:rsidR="00CC2964" w:rsidRPr="001E7DA0">
        <w:t>their</w:t>
      </w:r>
      <w:r w:rsidR="008D52CB">
        <w:t xml:space="preserve"> o</w:t>
      </w:r>
      <w:r w:rsidR="004E4C9C">
        <w:t xml:space="preserve">fficial approval into </w:t>
      </w:r>
      <w:proofErr w:type="spellStart"/>
      <w:r w:rsidR="004E4C9C">
        <w:t>Taskstream</w:t>
      </w:r>
      <w:proofErr w:type="spellEnd"/>
      <w:r w:rsidR="004E4C9C">
        <w:t xml:space="preserve"> application.</w:t>
      </w:r>
    </w:p>
    <w:p w:rsidR="009475F6" w:rsidRPr="001E7DA0" w:rsidRDefault="00DC6BB3" w:rsidP="009475F6">
      <w:pPr>
        <w:ind w:left="1440"/>
      </w:pPr>
      <w:r w:rsidRPr="001E7DA0">
        <w:t>c</w:t>
      </w:r>
      <w:r w:rsidR="009475F6" w:rsidRPr="001E7DA0">
        <w:t>. Your placement request mu</w:t>
      </w:r>
      <w:r w:rsidR="00BD412A">
        <w:t>st be aligned to the expectations of the Practicum course criteria:  Placement</w:t>
      </w:r>
      <w:r w:rsidR="00BD412A" w:rsidRPr="001B2CA1">
        <w:t xml:space="preserve"> for </w:t>
      </w:r>
      <w:r w:rsidR="00BD412A">
        <w:t xml:space="preserve">candidates in </w:t>
      </w:r>
      <w:r w:rsidR="00BD412A" w:rsidRPr="001B2CA1">
        <w:t>MSE 7990</w:t>
      </w:r>
      <w:r w:rsidR="00BD412A">
        <w:t xml:space="preserve"> will occur in a low incidence educational setting.  Placement</w:t>
      </w:r>
      <w:r w:rsidR="00BD412A" w:rsidRPr="001B2CA1">
        <w:t xml:space="preserve"> </w:t>
      </w:r>
      <w:r w:rsidR="00BD412A">
        <w:t>for candidates in MSE 7991 will occur in a high incidence educational setting. Placement for candidates in MSE 7992 will occur in a low incidence educational setting. Placement for candidates in MSE 7993 will occur in either a high or low incidence educational setting (candidate’s choice).</w:t>
      </w:r>
    </w:p>
    <w:p w:rsidR="00BD5591" w:rsidRPr="001E7DA0" w:rsidRDefault="00DC6BB3" w:rsidP="009475F6">
      <w:pPr>
        <w:ind w:left="1440"/>
      </w:pPr>
      <w:r w:rsidRPr="001E7DA0">
        <w:t>d</w:t>
      </w:r>
      <w:r w:rsidR="00BD5591" w:rsidRPr="001E7DA0">
        <w:t xml:space="preserve">. </w:t>
      </w:r>
      <w:r w:rsidRPr="001E7DA0">
        <w:t xml:space="preserve">All requests must be submitted via the fieldwork </w:t>
      </w:r>
      <w:r w:rsidR="00CC2964" w:rsidRPr="001E7DA0">
        <w:t>practicum application.</w:t>
      </w:r>
    </w:p>
    <w:p w:rsidR="00DC6BB3" w:rsidRPr="001E7DA0" w:rsidRDefault="00DC6BB3" w:rsidP="009475F6">
      <w:pPr>
        <w:ind w:left="1440"/>
      </w:pPr>
      <w:r w:rsidRPr="001E7DA0">
        <w:t xml:space="preserve">e. Please be advised that </w:t>
      </w:r>
      <w:r w:rsidRPr="001E7DA0">
        <w:rPr>
          <w:u w:val="single"/>
        </w:rPr>
        <w:t>placements will be secured in the county in which the course seminars are held.</w:t>
      </w:r>
    </w:p>
    <w:p w:rsidR="009475F6" w:rsidRPr="001E7DA0" w:rsidRDefault="009475F6" w:rsidP="00A144F9">
      <w:pPr>
        <w:ind w:left="720" w:hanging="720"/>
      </w:pPr>
    </w:p>
    <w:p w:rsidR="00A144F9" w:rsidRDefault="00DC6BB3" w:rsidP="009475F6">
      <w:pPr>
        <w:ind w:left="720"/>
      </w:pPr>
      <w:r w:rsidRPr="001E7DA0">
        <w:t xml:space="preserve">Reminder:  </w:t>
      </w:r>
      <w:r w:rsidR="008D6E71">
        <w:t>It is the candidate</w:t>
      </w:r>
      <w:r w:rsidR="00777BDB">
        <w:t>’s responsibility to have</w:t>
      </w:r>
      <w:r w:rsidRPr="001E7DA0">
        <w:t xml:space="preserve"> HR office </w:t>
      </w:r>
      <w:r w:rsidR="00A144F9" w:rsidRPr="001E7DA0">
        <w:t xml:space="preserve">approval prior to </w:t>
      </w:r>
      <w:r w:rsidR="009475F6" w:rsidRPr="001E7DA0">
        <w:t xml:space="preserve">the placement request by the </w:t>
      </w:r>
      <w:r w:rsidR="00481A32">
        <w:t>Office of Clinical Studies</w:t>
      </w:r>
      <w:r w:rsidR="009475F6" w:rsidRPr="001E7DA0">
        <w:t>.</w:t>
      </w:r>
    </w:p>
    <w:p w:rsidR="00276A84" w:rsidRPr="001E7DA0" w:rsidRDefault="00276A84" w:rsidP="00276A84"/>
    <w:p w:rsidR="00C60A17" w:rsidRPr="004F0EBF" w:rsidRDefault="00C60A17" w:rsidP="00C60A17"/>
    <w:p w:rsidR="00C60A17" w:rsidRPr="00C87529" w:rsidRDefault="00C60A17" w:rsidP="00C60A17">
      <w:pPr>
        <w:rPr>
          <w:b/>
          <w:color w:val="FF0000"/>
          <w:u w:val="single"/>
        </w:rPr>
      </w:pPr>
      <w:r w:rsidRPr="004F0EBF">
        <w:rPr>
          <w:b/>
        </w:rPr>
        <w:t xml:space="preserve">Q: </w:t>
      </w:r>
      <w:r>
        <w:rPr>
          <w:b/>
        </w:rPr>
        <w:tab/>
      </w:r>
      <w:r w:rsidR="00EA7AEF">
        <w:rPr>
          <w:b/>
        </w:rPr>
        <w:t xml:space="preserve">How does the candidate complete the fieldwork application on </w:t>
      </w:r>
      <w:proofErr w:type="spellStart"/>
      <w:r w:rsidR="00EA7AEF">
        <w:rPr>
          <w:b/>
        </w:rPr>
        <w:t>Taskstream</w:t>
      </w:r>
      <w:proofErr w:type="spellEnd"/>
      <w:r w:rsidR="00EA7AEF">
        <w:rPr>
          <w:b/>
        </w:rPr>
        <w:t>?</w:t>
      </w:r>
    </w:p>
    <w:p w:rsidR="00C60A17" w:rsidRPr="004F0EBF" w:rsidRDefault="00C60A17" w:rsidP="00C60A17">
      <w:pPr>
        <w:ind w:left="810" w:hanging="810"/>
      </w:pPr>
      <w:r w:rsidRPr="004F0EBF">
        <w:rPr>
          <w:b/>
        </w:rPr>
        <w:t>A</w:t>
      </w:r>
      <w:r>
        <w:t>:</w:t>
      </w:r>
      <w:r>
        <w:tab/>
      </w:r>
      <w:proofErr w:type="spellStart"/>
      <w:r w:rsidR="00814CD8" w:rsidRPr="007971BA">
        <w:t>Taskstream</w:t>
      </w:r>
      <w:proofErr w:type="spellEnd"/>
      <w:r w:rsidRPr="007971BA">
        <w:t xml:space="preserve"> </w:t>
      </w:r>
      <w:r w:rsidRPr="004F0EBF">
        <w:t xml:space="preserve">is </w:t>
      </w:r>
      <w:r>
        <w:t xml:space="preserve">the university’s vendor for your electronic portfolio, otherwise known as </w:t>
      </w:r>
      <w:proofErr w:type="spellStart"/>
      <w:r>
        <w:t>Efolio</w:t>
      </w:r>
      <w:proofErr w:type="spellEnd"/>
      <w:r>
        <w:t xml:space="preserve">.  The </w:t>
      </w:r>
      <w:r w:rsidRPr="004F0EBF">
        <w:t xml:space="preserve">Practicum Fieldwork Application </w:t>
      </w:r>
      <w:r w:rsidR="00EA7AEF">
        <w:t xml:space="preserve">is only available via </w:t>
      </w:r>
      <w:proofErr w:type="spellStart"/>
      <w:r w:rsidR="00EA7AEF">
        <w:t>Tasks</w:t>
      </w:r>
      <w:r>
        <w:t>tream</w:t>
      </w:r>
      <w:proofErr w:type="spellEnd"/>
      <w:r>
        <w:t>.  In order to access the application yo</w:t>
      </w:r>
      <w:r w:rsidR="00F33542">
        <w:t xml:space="preserve">u must follow the steps below. </w:t>
      </w:r>
    </w:p>
    <w:p w:rsidR="00F33542" w:rsidRPr="00C2607A" w:rsidRDefault="00F33542" w:rsidP="00F33542">
      <w:pPr>
        <w:pStyle w:val="ListParagraph"/>
        <w:numPr>
          <w:ilvl w:val="1"/>
          <w:numId w:val="2"/>
        </w:numPr>
        <w:contextualSpacing w:val="0"/>
      </w:pPr>
      <w:r w:rsidRPr="00C2607A">
        <w:t xml:space="preserve">Register for your </w:t>
      </w:r>
      <w:proofErr w:type="spellStart"/>
      <w:r w:rsidRPr="00C2607A">
        <w:t>Efolio</w:t>
      </w:r>
      <w:proofErr w:type="spellEnd"/>
      <w:r w:rsidRPr="00C2607A">
        <w:t xml:space="preserve"> lab course on </w:t>
      </w:r>
      <w:proofErr w:type="spellStart"/>
      <w:r w:rsidRPr="00C2607A">
        <w:t>W</w:t>
      </w:r>
      <w:r w:rsidR="008D6E71">
        <w:t>ebCampus</w:t>
      </w:r>
      <w:proofErr w:type="spellEnd"/>
      <w:r w:rsidR="008D6E71">
        <w:t>. (Undergraduate candidate</w:t>
      </w:r>
      <w:r w:rsidRPr="00C2607A">
        <w:t>s = EDU 102</w:t>
      </w:r>
      <w:r w:rsidR="008D6E71">
        <w:t>; Graduate candidate</w:t>
      </w:r>
      <w:r w:rsidRPr="00C2607A">
        <w:t xml:space="preserve">s = </w:t>
      </w:r>
      <w:r w:rsidRPr="007971BA">
        <w:t xml:space="preserve">MED 6102) </w:t>
      </w:r>
      <w:r w:rsidR="00814CD8" w:rsidRPr="007971BA">
        <w:t>Note: Registration for MED 6102 is a prerequisite for all MSE courses.</w:t>
      </w:r>
    </w:p>
    <w:p w:rsidR="00F33542" w:rsidRPr="00C2607A" w:rsidRDefault="00F33542" w:rsidP="00F33542">
      <w:pPr>
        <w:pStyle w:val="ListParagraph"/>
        <w:numPr>
          <w:ilvl w:val="1"/>
          <w:numId w:val="2"/>
        </w:numPr>
        <w:contextualSpacing w:val="0"/>
      </w:pPr>
      <w:r w:rsidRPr="00C2607A">
        <w:t>View the require</w:t>
      </w:r>
      <w:r w:rsidR="008D6E71">
        <w:t>d webcast located on your candidate</w:t>
      </w:r>
      <w:r w:rsidRPr="00C2607A">
        <w:t xml:space="preserve"> schedule. (NOTE: You will need to complete the survey at the end of the webcast in order to generate </w:t>
      </w:r>
      <w:r w:rsidR="00140A76">
        <w:t>a personalized activation code.)</w:t>
      </w:r>
    </w:p>
    <w:p w:rsidR="00C60A17" w:rsidRDefault="00F725AD" w:rsidP="00C60A17">
      <w:pPr>
        <w:pStyle w:val="ListParagraph"/>
        <w:numPr>
          <w:ilvl w:val="1"/>
          <w:numId w:val="2"/>
        </w:numPr>
        <w:contextualSpacing w:val="0"/>
      </w:pPr>
      <w:r>
        <w:t>R</w:t>
      </w:r>
      <w:r w:rsidR="00C60A17">
        <w:t xml:space="preserve">egister for the </w:t>
      </w:r>
      <w:r>
        <w:t>MSE P</w:t>
      </w:r>
      <w:r w:rsidR="00C528FE">
        <w:t xml:space="preserve">racticum </w:t>
      </w:r>
      <w:r>
        <w:t>prior to the deadline.</w:t>
      </w:r>
    </w:p>
    <w:p w:rsidR="00F725AD" w:rsidRPr="004F0EBF" w:rsidRDefault="00F725AD" w:rsidP="00C60A17">
      <w:pPr>
        <w:pStyle w:val="ListParagraph"/>
        <w:numPr>
          <w:ilvl w:val="1"/>
          <w:numId w:val="2"/>
        </w:numPr>
        <w:contextualSpacing w:val="0"/>
      </w:pPr>
      <w:r>
        <w:t xml:space="preserve">Once you register for the MSE Practicum, you will receive an email from the Office of Clinical Studies Chair with a link to the </w:t>
      </w:r>
      <w:proofErr w:type="spellStart"/>
      <w:r>
        <w:t>Taskstream</w:t>
      </w:r>
      <w:proofErr w:type="spellEnd"/>
      <w:r>
        <w:t xml:space="preserve"> Field Placement Application.  It must be completed by the registration deadline.</w:t>
      </w:r>
      <w:bookmarkStart w:id="2" w:name="_GoBack"/>
      <w:bookmarkEnd w:id="2"/>
    </w:p>
    <w:p w:rsidR="00C60A17" w:rsidRPr="004F0EBF" w:rsidRDefault="00C60A17" w:rsidP="00C60A17">
      <w:pPr>
        <w:rPr>
          <w:b/>
        </w:rPr>
      </w:pPr>
    </w:p>
    <w:p w:rsidR="00C60A17" w:rsidRPr="004F0EBF" w:rsidRDefault="00C60A17" w:rsidP="00C60A17">
      <w:pPr>
        <w:rPr>
          <w:b/>
        </w:rPr>
      </w:pPr>
      <w:r w:rsidRPr="004F0EBF">
        <w:rPr>
          <w:b/>
        </w:rPr>
        <w:t xml:space="preserve">Q: </w:t>
      </w:r>
      <w:r>
        <w:rPr>
          <w:b/>
        </w:rPr>
        <w:tab/>
      </w:r>
      <w:r w:rsidRPr="004F0EBF">
        <w:rPr>
          <w:b/>
        </w:rPr>
        <w:t>What if I have an unusual circumstance affecting my request for placement?</w:t>
      </w:r>
    </w:p>
    <w:p w:rsidR="00C60A17" w:rsidRDefault="00C60A17" w:rsidP="00C60A17">
      <w:pPr>
        <w:ind w:left="720" w:hanging="720"/>
      </w:pPr>
      <w:r w:rsidRPr="004F0EBF">
        <w:rPr>
          <w:b/>
        </w:rPr>
        <w:t xml:space="preserve">A: </w:t>
      </w:r>
      <w:r>
        <w:rPr>
          <w:b/>
        </w:rPr>
        <w:tab/>
      </w:r>
      <w:r w:rsidRPr="004F0EBF">
        <w:t xml:space="preserve">Requests for a special placement or accommodations must be approved </w:t>
      </w:r>
      <w:r w:rsidR="00B30B87">
        <w:t xml:space="preserve">and verified </w:t>
      </w:r>
      <w:r w:rsidRPr="004F0EBF">
        <w:t xml:space="preserve">by </w:t>
      </w:r>
      <w:r w:rsidR="00B30B87">
        <w:t xml:space="preserve">the </w:t>
      </w:r>
      <w:r w:rsidR="00BB7EA7">
        <w:t xml:space="preserve">MSE Program Chair and Office of Clinical Studies.  For option </w:t>
      </w:r>
      <w:proofErr w:type="gramStart"/>
      <w:r w:rsidR="00BB7EA7">
        <w:t>A</w:t>
      </w:r>
      <w:proofErr w:type="gramEnd"/>
      <w:r w:rsidR="00BB7EA7">
        <w:t xml:space="preserve"> students only, in no circumstance may candidates contact a school district, principal, or teacher.</w:t>
      </w:r>
    </w:p>
    <w:p w:rsidR="00C2607A" w:rsidRDefault="00C2607A" w:rsidP="00C60A17">
      <w:pPr>
        <w:ind w:left="720" w:hanging="720"/>
      </w:pPr>
    </w:p>
    <w:p w:rsidR="00C2607A" w:rsidRDefault="00C2607A" w:rsidP="00C2607A">
      <w:pPr>
        <w:rPr>
          <w:b/>
        </w:rPr>
      </w:pPr>
      <w:r w:rsidRPr="004F0EBF">
        <w:rPr>
          <w:b/>
        </w:rPr>
        <w:t xml:space="preserve">Q: </w:t>
      </w:r>
      <w:r>
        <w:rPr>
          <w:b/>
        </w:rPr>
        <w:tab/>
      </w:r>
      <w:r w:rsidRPr="004F0EBF">
        <w:rPr>
          <w:b/>
        </w:rPr>
        <w:t>When can I expect to be notified about my placement?</w:t>
      </w:r>
    </w:p>
    <w:p w:rsidR="00E262BA" w:rsidRPr="001B6BA6" w:rsidRDefault="00E262BA" w:rsidP="00E262BA">
      <w:pPr>
        <w:ind w:left="720" w:hanging="720"/>
      </w:pPr>
      <w:r>
        <w:rPr>
          <w:b/>
        </w:rPr>
        <w:t>A:</w:t>
      </w:r>
      <w:r>
        <w:rPr>
          <w:b/>
        </w:rPr>
        <w:tab/>
      </w:r>
      <w:r w:rsidR="007A6F8C" w:rsidRPr="007A6F8C">
        <w:t xml:space="preserve">The placement process is an arduous and time consuming task that involves various levels of communication between districts and the Office of Clinical Studies.  Candidates must understand that the Office of Clinical Studies makes every attempt to make timely placements as they are awarded by the districts. </w:t>
      </w:r>
      <w:r w:rsidR="007971BA">
        <w:rPr>
          <w:color w:val="FF0000"/>
        </w:rPr>
        <w:t xml:space="preserve"> </w:t>
      </w:r>
      <w:proofErr w:type="spellStart"/>
      <w:r w:rsidR="007A6F8C" w:rsidRPr="007A6F8C">
        <w:t>Taskstream</w:t>
      </w:r>
      <w:proofErr w:type="spellEnd"/>
      <w:r w:rsidR="007A6F8C" w:rsidRPr="007A6F8C">
        <w:t xml:space="preserve"> will be used as the means in which to notify candidates placement award details; mentor teacher name, email, etc.   Candidates</w:t>
      </w:r>
      <w:r w:rsidR="007A6F8C">
        <w:t xml:space="preserve"> must review the MY LINKS menu option on </w:t>
      </w:r>
      <w:proofErr w:type="spellStart"/>
      <w:r w:rsidR="007A6F8C">
        <w:t>Taskstream’s</w:t>
      </w:r>
      <w:proofErr w:type="spellEnd"/>
      <w:r w:rsidR="007A6F8C">
        <w:t xml:space="preserve"> homepage for the Field Placement link which provides the placement award details.  Reminder:  candidates may not contact districts, principals</w:t>
      </w:r>
      <w:r w:rsidR="00C87529">
        <w:rPr>
          <w:color w:val="FF0000"/>
        </w:rPr>
        <w:t>,</w:t>
      </w:r>
      <w:r w:rsidR="007A6F8C">
        <w:t xml:space="preserve"> or teachers to establish their own placements.</w:t>
      </w:r>
    </w:p>
    <w:p w:rsidR="00C2607A" w:rsidRDefault="00C2607A" w:rsidP="00C2607A">
      <w:pPr>
        <w:ind w:left="720" w:hanging="720"/>
      </w:pPr>
      <w:r w:rsidRPr="004F0EBF">
        <w:t xml:space="preserve">  </w:t>
      </w:r>
    </w:p>
    <w:p w:rsidR="002D3216" w:rsidRDefault="002D3216" w:rsidP="00C60A17">
      <w:pPr>
        <w:ind w:left="720" w:hanging="720"/>
      </w:pPr>
    </w:p>
    <w:p w:rsidR="002D3216" w:rsidRPr="004F0EBF" w:rsidRDefault="002D3216" w:rsidP="002D3216">
      <w:r w:rsidRPr="004F0EBF">
        <w:rPr>
          <w:b/>
        </w:rPr>
        <w:t xml:space="preserve">Q: </w:t>
      </w:r>
      <w:r>
        <w:rPr>
          <w:b/>
        </w:rPr>
        <w:tab/>
      </w:r>
      <w:r w:rsidRPr="004F0EBF">
        <w:rPr>
          <w:b/>
        </w:rPr>
        <w:t xml:space="preserve">In what </w:t>
      </w:r>
      <w:r w:rsidR="00BB7EA7">
        <w:rPr>
          <w:b/>
        </w:rPr>
        <w:t xml:space="preserve">types of school settings </w:t>
      </w:r>
      <w:r w:rsidRPr="004F0EBF">
        <w:rPr>
          <w:b/>
        </w:rPr>
        <w:t>do placements occur?</w:t>
      </w:r>
      <w:r w:rsidRPr="004F0EBF">
        <w:t xml:space="preserve"> </w:t>
      </w:r>
    </w:p>
    <w:p w:rsidR="001B2CA1" w:rsidRDefault="002D3216" w:rsidP="001B2CA1">
      <w:pPr>
        <w:ind w:left="810" w:hanging="810"/>
      </w:pPr>
      <w:r w:rsidRPr="004F0EBF">
        <w:rPr>
          <w:b/>
        </w:rPr>
        <w:t>A:</w:t>
      </w:r>
      <w:r w:rsidRPr="004F0EBF">
        <w:t xml:space="preserve"> </w:t>
      </w:r>
      <w:r w:rsidR="008D6E71">
        <w:tab/>
      </w:r>
      <w:r w:rsidR="001E7DA0" w:rsidRPr="004F0EBF">
        <w:t>The goal of the College of</w:t>
      </w:r>
      <w:r w:rsidR="008D6E71">
        <w:t xml:space="preserve"> Education is to provide candidate</w:t>
      </w:r>
      <w:r w:rsidR="001E7DA0" w:rsidRPr="004F0EBF">
        <w:t xml:space="preserve">s with a variety of </w:t>
      </w:r>
      <w:r w:rsidR="001E7DA0">
        <w:t xml:space="preserve">classroom </w:t>
      </w:r>
      <w:r w:rsidR="001E7DA0" w:rsidRPr="004F0EBF">
        <w:t>experiences</w:t>
      </w:r>
      <w:r w:rsidR="001E7DA0">
        <w:rPr>
          <w:color w:val="FF0000"/>
        </w:rPr>
        <w:t xml:space="preserve"> </w:t>
      </w:r>
      <w:r w:rsidR="001E7DA0" w:rsidRPr="00976739">
        <w:t>engaging diverse populations from various backgrounds</w:t>
      </w:r>
      <w:r w:rsidR="00A8456A">
        <w:t>, age ranges,</w:t>
      </w:r>
      <w:r w:rsidR="00B30B87">
        <w:t xml:space="preserve"> and educational settings</w:t>
      </w:r>
      <w:r w:rsidR="001E7DA0" w:rsidRPr="00976739">
        <w:t>.</w:t>
      </w:r>
    </w:p>
    <w:p w:rsidR="001B2CA1" w:rsidRPr="001B2CA1" w:rsidRDefault="001B2CA1" w:rsidP="001B2CA1">
      <w:pPr>
        <w:ind w:left="810" w:hanging="810"/>
      </w:pPr>
      <w:r>
        <w:rPr>
          <w:b/>
        </w:rPr>
        <w:tab/>
      </w:r>
      <w:r>
        <w:t>Placement</w:t>
      </w:r>
      <w:r w:rsidRPr="001B2CA1">
        <w:t xml:space="preserve"> for </w:t>
      </w:r>
      <w:r>
        <w:t xml:space="preserve">candidates in </w:t>
      </w:r>
      <w:r w:rsidRPr="001B2CA1">
        <w:t>MSE 7990</w:t>
      </w:r>
      <w:r>
        <w:t xml:space="preserve"> will occur in a low incidence educational setting.  Placement</w:t>
      </w:r>
      <w:r w:rsidRPr="001B2CA1">
        <w:t xml:space="preserve"> </w:t>
      </w:r>
      <w:r>
        <w:t xml:space="preserve">for candidates in MSE 7991 will occur in a high incidence educational setting. Placement for candidates in MSE 7992 will occur in a low </w:t>
      </w:r>
      <w:r w:rsidR="00C505FF">
        <w:t xml:space="preserve">incidence educational setting. </w:t>
      </w:r>
      <w:r>
        <w:t>Placement for candidates in MSE 7993 will occur in either a high or low incidence educational setting (candidate’s choice).</w:t>
      </w:r>
    </w:p>
    <w:p w:rsidR="00C60A17" w:rsidRPr="004F0EBF" w:rsidRDefault="00C60A17" w:rsidP="001E7DA0"/>
    <w:p w:rsidR="00C60A17" w:rsidRPr="004F0EBF" w:rsidRDefault="00C60A17" w:rsidP="00C60A17">
      <w:pPr>
        <w:rPr>
          <w:b/>
        </w:rPr>
      </w:pPr>
      <w:r w:rsidRPr="004F0EBF">
        <w:rPr>
          <w:b/>
        </w:rPr>
        <w:lastRenderedPageBreak/>
        <w:t xml:space="preserve">Q: </w:t>
      </w:r>
      <w:r>
        <w:rPr>
          <w:b/>
        </w:rPr>
        <w:tab/>
      </w:r>
      <w:r w:rsidRPr="004F0EBF">
        <w:rPr>
          <w:b/>
        </w:rPr>
        <w:t xml:space="preserve">Can I use the same school for </w:t>
      </w:r>
      <w:r w:rsidR="00032180">
        <w:rPr>
          <w:b/>
        </w:rPr>
        <w:t xml:space="preserve">all of </w:t>
      </w:r>
      <w:r w:rsidRPr="004F0EBF">
        <w:rPr>
          <w:b/>
        </w:rPr>
        <w:t xml:space="preserve">my </w:t>
      </w:r>
      <w:r w:rsidR="00032180">
        <w:rPr>
          <w:b/>
        </w:rPr>
        <w:t>placements</w:t>
      </w:r>
      <w:r w:rsidRPr="004F0EBF">
        <w:rPr>
          <w:b/>
        </w:rPr>
        <w:t>?</w:t>
      </w:r>
    </w:p>
    <w:p w:rsidR="00276A84" w:rsidRPr="00404459" w:rsidRDefault="00C60A17" w:rsidP="00404459">
      <w:pPr>
        <w:ind w:left="720" w:hanging="720"/>
      </w:pPr>
      <w:r w:rsidRPr="004F0EBF">
        <w:rPr>
          <w:b/>
        </w:rPr>
        <w:t xml:space="preserve">A: </w:t>
      </w:r>
      <w:r w:rsidR="002D3216">
        <w:rPr>
          <w:b/>
        </w:rPr>
        <w:tab/>
      </w:r>
      <w:r w:rsidR="00032180">
        <w:t>No. We will permit you to utilize the same s</w:t>
      </w:r>
      <w:r w:rsidR="00BB7EA7">
        <w:t xml:space="preserve">chool for no more than two </w:t>
      </w:r>
      <w:r w:rsidR="00032180">
        <w:t xml:space="preserve">of your clinical assignments.  Please remember that the teacher internship is the fourth and final clinical requirement.  Therefore, if you are currently teaching </w:t>
      </w:r>
      <w:r w:rsidR="00B30B87">
        <w:t xml:space="preserve">or have a desired teacher internship placement, then please do not utilize that school for more than one of your </w:t>
      </w:r>
      <w:proofErr w:type="spellStart"/>
      <w:r w:rsidR="00B30B87">
        <w:t>practica</w:t>
      </w:r>
      <w:proofErr w:type="spellEnd"/>
      <w:r w:rsidR="00B30B87">
        <w:t xml:space="preserve"> experiences.</w:t>
      </w:r>
      <w:r w:rsidR="00AF6024">
        <w:t xml:space="preserve"> T</w:t>
      </w:r>
      <w:r w:rsidR="002D3216">
        <w:t xml:space="preserve">eaching </w:t>
      </w:r>
      <w:r w:rsidR="00AF6024">
        <w:t>Internship must be in an inclusion</w:t>
      </w:r>
      <w:r w:rsidR="00B30B87">
        <w:t>,</w:t>
      </w:r>
      <w:r w:rsidR="00AF6024">
        <w:t xml:space="preserve"> TAM</w:t>
      </w:r>
      <w:r w:rsidR="00B30B87">
        <w:t>,</w:t>
      </w:r>
      <w:r w:rsidR="002D3216">
        <w:t xml:space="preserve"> </w:t>
      </w:r>
      <w:r w:rsidR="00AF6024">
        <w:t xml:space="preserve">or </w:t>
      </w:r>
      <w:r w:rsidR="002D3216">
        <w:t>resource</w:t>
      </w:r>
      <w:r w:rsidR="00AF6024">
        <w:t xml:space="preserve"> classroom</w:t>
      </w:r>
      <w:r w:rsidR="008D6E71">
        <w:t xml:space="preserve"> setting</w:t>
      </w:r>
      <w:r w:rsidR="002D3216">
        <w:t>.</w:t>
      </w:r>
    </w:p>
    <w:p w:rsidR="00276A84" w:rsidRDefault="00276A84" w:rsidP="00C60A17">
      <w:pPr>
        <w:ind w:left="720" w:hanging="720"/>
        <w:rPr>
          <w:b/>
        </w:rPr>
      </w:pPr>
    </w:p>
    <w:p w:rsidR="00C60A17" w:rsidRPr="004F0EBF" w:rsidRDefault="00C60A17" w:rsidP="00C60A17">
      <w:pPr>
        <w:ind w:left="720" w:hanging="720"/>
        <w:rPr>
          <w:b/>
        </w:rPr>
      </w:pPr>
      <w:r w:rsidRPr="00AD77AC">
        <w:rPr>
          <w:b/>
        </w:rPr>
        <w:t xml:space="preserve">Q: </w:t>
      </w:r>
      <w:r w:rsidRPr="00AD77AC">
        <w:rPr>
          <w:b/>
        </w:rPr>
        <w:tab/>
        <w:t>When will I be informed of</w:t>
      </w:r>
      <w:r w:rsidRPr="004F0EBF">
        <w:rPr>
          <w:b/>
        </w:rPr>
        <w:t xml:space="preserve"> the clinical details required in the program? In other words, what do I have to do during those 35 hours?</w:t>
      </w:r>
    </w:p>
    <w:p w:rsidR="00032180" w:rsidRDefault="00C60A17" w:rsidP="00C60A17">
      <w:pPr>
        <w:shd w:val="clear" w:color="auto" w:fill="FFFFFF"/>
        <w:spacing w:line="280" w:lineRule="atLeast"/>
        <w:ind w:left="720" w:hanging="720"/>
      </w:pPr>
      <w:r w:rsidRPr="004F0EBF">
        <w:rPr>
          <w:b/>
        </w:rPr>
        <w:t xml:space="preserve">A: </w:t>
      </w:r>
      <w:r>
        <w:rPr>
          <w:b/>
        </w:rPr>
        <w:tab/>
      </w:r>
      <w:r w:rsidRPr="004F0EBF">
        <w:t xml:space="preserve"> Instructors dedicate time during the</w:t>
      </w:r>
      <w:r w:rsidR="008D6E71">
        <w:t xml:space="preserve"> first seminar to inform candidate</w:t>
      </w:r>
      <w:r w:rsidRPr="004F0EBF">
        <w:t>s about the required clinica</w:t>
      </w:r>
      <w:r w:rsidR="008D6E71">
        <w:t>l details and respond to candidate</w:t>
      </w:r>
      <w:r w:rsidR="00C87529" w:rsidRPr="007971BA">
        <w:t>s’</w:t>
      </w:r>
      <w:r w:rsidRPr="007971BA">
        <w:t xml:space="preserve"> </w:t>
      </w:r>
      <w:r w:rsidRPr="004F0EBF">
        <w:t xml:space="preserve">questions about the requirements. </w:t>
      </w:r>
    </w:p>
    <w:p w:rsidR="00C60A17" w:rsidRPr="00032180" w:rsidRDefault="00032180" w:rsidP="00032180">
      <w:pPr>
        <w:shd w:val="clear" w:color="auto" w:fill="FFFFFF"/>
        <w:spacing w:line="280" w:lineRule="atLeast"/>
        <w:ind w:left="720"/>
        <w:rPr>
          <w:rFonts w:ascii="Arial" w:hAnsi="Arial" w:cs="Arial"/>
          <w:sz w:val="20"/>
          <w:szCs w:val="20"/>
          <w:u w:val="single"/>
        </w:rPr>
      </w:pPr>
      <w:r w:rsidRPr="00032180">
        <w:rPr>
          <w:b/>
          <w:u w:val="single"/>
        </w:rPr>
        <w:t>NOTE:</w:t>
      </w:r>
      <w:r w:rsidRPr="00032180">
        <w:rPr>
          <w:u w:val="single"/>
        </w:rPr>
        <w:t xml:space="preserve"> Attendance is required at all seminars.</w:t>
      </w:r>
    </w:p>
    <w:p w:rsidR="00C60A17" w:rsidRPr="004F0EBF" w:rsidRDefault="00C60A17" w:rsidP="00C60A17">
      <w:pPr>
        <w:rPr>
          <w:b/>
        </w:rPr>
      </w:pPr>
    </w:p>
    <w:p w:rsidR="00C60A17" w:rsidRPr="004F0EBF" w:rsidRDefault="00C60A17" w:rsidP="00C60A17">
      <w:pPr>
        <w:rPr>
          <w:b/>
        </w:rPr>
      </w:pPr>
      <w:r w:rsidRPr="004F0EBF">
        <w:rPr>
          <w:b/>
        </w:rPr>
        <w:t xml:space="preserve">Q: </w:t>
      </w:r>
      <w:r>
        <w:rPr>
          <w:b/>
        </w:rPr>
        <w:tab/>
      </w:r>
      <w:r w:rsidRPr="004F0EBF">
        <w:rPr>
          <w:b/>
        </w:rPr>
        <w:t>Will I be teaching during the clinical courses?</w:t>
      </w:r>
    </w:p>
    <w:p w:rsidR="00C60A17" w:rsidRPr="004F0EBF" w:rsidRDefault="00C60A17" w:rsidP="00C60A17">
      <w:pPr>
        <w:shd w:val="clear" w:color="auto" w:fill="FFFFFF"/>
        <w:spacing w:line="280" w:lineRule="atLeast"/>
        <w:ind w:left="720" w:hanging="720"/>
        <w:rPr>
          <w:rFonts w:ascii="Arial" w:hAnsi="Arial" w:cs="Arial"/>
          <w:sz w:val="20"/>
          <w:szCs w:val="20"/>
        </w:rPr>
      </w:pPr>
      <w:r w:rsidRPr="004F0EBF">
        <w:rPr>
          <w:b/>
        </w:rPr>
        <w:t xml:space="preserve">A: </w:t>
      </w:r>
      <w:r>
        <w:rPr>
          <w:b/>
        </w:rPr>
        <w:tab/>
      </w:r>
      <w:r w:rsidR="00032180">
        <w:rPr>
          <w:b/>
        </w:rPr>
        <w:t xml:space="preserve">It depends! </w:t>
      </w:r>
      <w:r w:rsidR="00032180">
        <w:t xml:space="preserve">Candidates in Practicum One (MSE 7991) are not expected to teach a lesson.  </w:t>
      </w:r>
      <w:r w:rsidR="002D3216" w:rsidRPr="002D3216">
        <w:t>During MSE 7</w:t>
      </w:r>
      <w:r w:rsidR="00A8456A">
        <w:t xml:space="preserve">992 </w:t>
      </w:r>
      <w:r w:rsidR="00032180">
        <w:t>(Practicum Two) and MSE 7993 (Practicum Three)</w:t>
      </w:r>
      <w:r w:rsidR="00A8456A">
        <w:t>,</w:t>
      </w:r>
      <w:r w:rsidR="008D6E71">
        <w:t xml:space="preserve"> candidate</w:t>
      </w:r>
      <w:r w:rsidR="00032180">
        <w:t>s are req</w:t>
      </w:r>
      <w:r w:rsidR="00635C4D">
        <w:t>uired to teach at least two</w:t>
      </w:r>
      <w:r w:rsidR="00032180">
        <w:t xml:space="preserve"> lessons and will be observed by Wilmington University faculty</w:t>
      </w:r>
      <w:r w:rsidR="002D3216" w:rsidRPr="002D3216">
        <w:t>. Further details will be provided during the seminar</w:t>
      </w:r>
      <w:r w:rsidR="00A8456A">
        <w:t>s</w:t>
      </w:r>
      <w:r w:rsidR="002D3216" w:rsidRPr="002D3216">
        <w:t>.</w:t>
      </w:r>
      <w:r w:rsidR="00032180">
        <w:t xml:space="preserve"> Sometimes a teacher may request additional tasks in the classroom.  If this should occur, candidates are encouraged to assist because it serves as a wonderful training opportunity.</w:t>
      </w:r>
    </w:p>
    <w:p w:rsidR="00C60A17" w:rsidRPr="00AD77AC" w:rsidRDefault="00C60A17" w:rsidP="00C60A17">
      <w:pPr>
        <w:ind w:left="720" w:hanging="720"/>
        <w:rPr>
          <w:b/>
        </w:rPr>
      </w:pPr>
    </w:p>
    <w:p w:rsidR="00C60A17" w:rsidRPr="004F0EBF" w:rsidRDefault="00C60A17" w:rsidP="00C60A17">
      <w:pPr>
        <w:rPr>
          <w:b/>
        </w:rPr>
      </w:pPr>
      <w:r w:rsidRPr="004F0EBF">
        <w:rPr>
          <w:b/>
        </w:rPr>
        <w:t xml:space="preserve">Q: </w:t>
      </w:r>
      <w:r>
        <w:rPr>
          <w:b/>
        </w:rPr>
        <w:tab/>
      </w:r>
      <w:r w:rsidRPr="004F0EBF">
        <w:rPr>
          <w:b/>
        </w:rPr>
        <w:t>When do I start my time in the school?</w:t>
      </w:r>
    </w:p>
    <w:p w:rsidR="00FD71F6" w:rsidRDefault="00C60A17" w:rsidP="00C60A17">
      <w:pPr>
        <w:ind w:left="720" w:hanging="720"/>
      </w:pPr>
      <w:r w:rsidRPr="004F0EBF">
        <w:rPr>
          <w:b/>
        </w:rPr>
        <w:t xml:space="preserve">A: </w:t>
      </w:r>
      <w:r>
        <w:rPr>
          <w:b/>
        </w:rPr>
        <w:tab/>
      </w:r>
      <w:r w:rsidRPr="00C505FF">
        <w:rPr>
          <w:u w:val="single"/>
        </w:rPr>
        <w:t>You are not allowed to start your clinical hours until after the first seminar.</w:t>
      </w:r>
      <w:r w:rsidRPr="004F0EBF">
        <w:t xml:space="preserve"> Once you have your placement assignment, it is your responsibility to work out a schedule with your Mentor Teacher. </w:t>
      </w:r>
      <w:r w:rsidR="00FD71F6">
        <w:t>Please follow the steps below;</w:t>
      </w:r>
    </w:p>
    <w:p w:rsidR="00384FD7" w:rsidRDefault="00C60A17" w:rsidP="00FD71F6">
      <w:pPr>
        <w:pStyle w:val="ListParagraph"/>
        <w:numPr>
          <w:ilvl w:val="0"/>
          <w:numId w:val="7"/>
        </w:numPr>
      </w:pPr>
      <w:r>
        <w:t xml:space="preserve">Contact </w:t>
      </w:r>
      <w:r w:rsidR="00FD71F6">
        <w:t>your Mentor Teacher immediately</w:t>
      </w:r>
      <w:r w:rsidR="00A8456A">
        <w:t xml:space="preserve"> (within TWO WEEKS)</w:t>
      </w:r>
      <w:r w:rsidR="00384FD7">
        <w:t xml:space="preserve"> to set up </w:t>
      </w:r>
      <w:r w:rsidR="00FD71F6">
        <w:t>observation</w:t>
      </w:r>
      <w:r w:rsidR="00384FD7">
        <w:t xml:space="preserve"> hours</w:t>
      </w:r>
      <w:r>
        <w:t>.</w:t>
      </w:r>
      <w:r w:rsidR="00384FD7">
        <w:t xml:space="preserve"> (NOTE: You cannot begin ANY hours until after the first semester meeting.  Failure to contact your Mentor Teacher within two weeks of being notified of your placement may result in the loss of your placement).</w:t>
      </w:r>
    </w:p>
    <w:p w:rsidR="00384FD7" w:rsidRDefault="00384FD7" w:rsidP="00FD71F6">
      <w:pPr>
        <w:pStyle w:val="ListParagraph"/>
        <w:numPr>
          <w:ilvl w:val="0"/>
          <w:numId w:val="7"/>
        </w:numPr>
      </w:pPr>
      <w:r>
        <w:t>Be sure to provide your course instructor with a copy of your observation schedule after coordinating this with your Mentor Teacher.</w:t>
      </w:r>
    </w:p>
    <w:p w:rsidR="00C60A17" w:rsidRPr="004F0EBF" w:rsidRDefault="00384FD7" w:rsidP="00384FD7">
      <w:pPr>
        <w:ind w:left="720"/>
      </w:pPr>
      <w:r w:rsidRPr="00384FD7">
        <w:rPr>
          <w:b/>
          <w:u w:val="single"/>
        </w:rPr>
        <w:t>NOTE:</w:t>
      </w:r>
      <w:r>
        <w:t xml:space="preserve"> </w:t>
      </w:r>
      <w:r w:rsidR="00C60A17" w:rsidRPr="004F0EBF">
        <w:t>It is important to remember that you are a guest in the school and that teachers</w:t>
      </w:r>
      <w:r w:rsidR="00356858">
        <w:t xml:space="preserve"> are opening their classrooms</w:t>
      </w:r>
      <w:r w:rsidR="00C60A17" w:rsidRPr="004F0EBF">
        <w:t xml:space="preserve"> to you. Therefore, it is important to be as flexible as possible with your schedule so teachers can accommodate you. It is also important to remember that the teacher will be depending upon you and that any change of plans needs to b</w:t>
      </w:r>
      <w:r>
        <w:t>e immediately shared with them.</w:t>
      </w:r>
    </w:p>
    <w:p w:rsidR="00C60A17" w:rsidRPr="004F0EBF" w:rsidRDefault="00C60A17" w:rsidP="00C60A17">
      <w:pPr>
        <w:rPr>
          <w:b/>
        </w:rPr>
      </w:pPr>
    </w:p>
    <w:p w:rsidR="00C60A17" w:rsidRPr="004F0EBF" w:rsidRDefault="00C60A17" w:rsidP="00C60A17">
      <w:pPr>
        <w:rPr>
          <w:b/>
        </w:rPr>
      </w:pPr>
      <w:r w:rsidRPr="004F0EBF">
        <w:rPr>
          <w:b/>
        </w:rPr>
        <w:t xml:space="preserve">Q: </w:t>
      </w:r>
      <w:r>
        <w:rPr>
          <w:b/>
        </w:rPr>
        <w:tab/>
        <w:t>H</w:t>
      </w:r>
      <w:r w:rsidRPr="004F0EBF">
        <w:rPr>
          <w:b/>
        </w:rPr>
        <w:t>ow do I schedule my 35 hours?</w:t>
      </w:r>
    </w:p>
    <w:p w:rsidR="00C60A17" w:rsidRPr="004F0EBF" w:rsidRDefault="00C60A17" w:rsidP="00C60A17">
      <w:pPr>
        <w:ind w:left="720" w:hanging="720"/>
      </w:pPr>
      <w:r w:rsidRPr="004F0EBF">
        <w:rPr>
          <w:b/>
        </w:rPr>
        <w:t xml:space="preserve">A: </w:t>
      </w:r>
      <w:r>
        <w:rPr>
          <w:b/>
        </w:rPr>
        <w:tab/>
      </w:r>
      <w:r w:rsidRPr="004F0EBF">
        <w:t xml:space="preserve">As </w:t>
      </w:r>
      <w:r w:rsidR="00FD71F6">
        <w:t>stated above, after contacting</w:t>
      </w:r>
      <w:r w:rsidRPr="004F0EBF">
        <w:t xml:space="preserve"> the teacher, try to establish a mutually </w:t>
      </w:r>
      <w:r w:rsidR="001B2CA1">
        <w:t>agreeable schedule. Some candidate</w:t>
      </w:r>
      <w:r w:rsidRPr="004F0EBF">
        <w:t>s accomplish this by spending whole days in the classroom, while others do it in smaller segments of time. Your focus should be on instructional time, such as small and large group teaching sessions. REMEMBER: You must spend at lea</w:t>
      </w:r>
      <w:r w:rsidR="002D3216">
        <w:t>st 35 h</w:t>
      </w:r>
      <w:r w:rsidR="00FD71F6">
        <w:t>ours in schools for each</w:t>
      </w:r>
      <w:r w:rsidR="002D3216">
        <w:t xml:space="preserve"> </w:t>
      </w:r>
      <w:r w:rsidRPr="004F0EBF">
        <w:t>practicum experience.</w:t>
      </w:r>
    </w:p>
    <w:p w:rsidR="00C60A17" w:rsidRPr="004F0EBF" w:rsidRDefault="00C60A17" w:rsidP="00C60A17"/>
    <w:p w:rsidR="00C60A17" w:rsidRPr="004F0EBF" w:rsidRDefault="00C60A17" w:rsidP="00C60A17">
      <w:pPr>
        <w:rPr>
          <w:b/>
        </w:rPr>
      </w:pPr>
      <w:r w:rsidRPr="004F0EBF">
        <w:rPr>
          <w:b/>
        </w:rPr>
        <w:t xml:space="preserve">Q: </w:t>
      </w:r>
      <w:r>
        <w:rPr>
          <w:b/>
        </w:rPr>
        <w:tab/>
      </w:r>
      <w:r w:rsidR="00117F54">
        <w:rPr>
          <w:b/>
        </w:rPr>
        <w:t>What clearance items are required for placement?</w:t>
      </w:r>
    </w:p>
    <w:p w:rsidR="007C3D18" w:rsidRPr="007C3D18" w:rsidRDefault="00C60A17" w:rsidP="007C3D18">
      <w:pPr>
        <w:shd w:val="clear" w:color="auto" w:fill="FFFFFF"/>
        <w:spacing w:line="280" w:lineRule="atLeast"/>
        <w:ind w:left="720" w:hanging="720"/>
      </w:pPr>
      <w:r w:rsidRPr="004F0EBF">
        <w:rPr>
          <w:b/>
        </w:rPr>
        <w:lastRenderedPageBreak/>
        <w:t xml:space="preserve">A: </w:t>
      </w:r>
      <w:r>
        <w:rPr>
          <w:b/>
        </w:rPr>
        <w:tab/>
      </w:r>
      <w:bookmarkStart w:id="3" w:name="whenplacement"/>
      <w:bookmarkStart w:id="4" w:name="schoolplacement"/>
      <w:bookmarkEnd w:id="3"/>
      <w:bookmarkEnd w:id="4"/>
      <w:r w:rsidR="00117F54" w:rsidRPr="00117F54">
        <w:t xml:space="preserve">All candidates are required to obtain a CBC (Criminal Background Check) and submit the SEALED document from the DE SBI </w:t>
      </w:r>
      <w:r w:rsidR="00117F54">
        <w:t xml:space="preserve">(State Bureau of Investigations) </w:t>
      </w:r>
      <w:r w:rsidR="00117F54" w:rsidRPr="00117F54">
        <w:t>to one of three locations; New Castle – College of Education Peoples Building, Dover – Building B or Georgetown – main office.</w:t>
      </w:r>
      <w:r w:rsidR="00117F54">
        <w:rPr>
          <w:b/>
        </w:rPr>
        <w:t xml:space="preserve">  Students may locate information regarding the CBC by visiting this site:  </w:t>
      </w:r>
      <w:hyperlink r:id="rId8" w:history="1">
        <w:r w:rsidR="00117F54" w:rsidRPr="00FF5A67">
          <w:rPr>
            <w:rStyle w:val="Hyperlink"/>
            <w:b/>
          </w:rPr>
          <w:t>http://dsp.delaware.gov/StateBureauofIdentification.shtml</w:t>
        </w:r>
      </w:hyperlink>
      <w:r w:rsidR="00117F54">
        <w:rPr>
          <w:b/>
        </w:rPr>
        <w:t xml:space="preserve">  </w:t>
      </w:r>
      <w:proofErr w:type="gramStart"/>
      <w:r w:rsidR="00117F54" w:rsidRPr="00117F54">
        <w:t>During</w:t>
      </w:r>
      <w:proofErr w:type="gramEnd"/>
      <w:r w:rsidR="00117F54" w:rsidRPr="00117F54">
        <w:t xml:space="preserve"> the application process in </w:t>
      </w:r>
      <w:proofErr w:type="spellStart"/>
      <w:r w:rsidR="00117F54" w:rsidRPr="00117F54">
        <w:t>Taskstream</w:t>
      </w:r>
      <w:proofErr w:type="spellEnd"/>
      <w:r w:rsidR="00117F54" w:rsidRPr="00117F54">
        <w:t xml:space="preserve">, </w:t>
      </w:r>
      <w:r w:rsidR="00117F54">
        <w:t>candidates</w:t>
      </w:r>
      <w:r w:rsidR="00117F54" w:rsidRPr="00117F54">
        <w:t xml:space="preserve"> are required to upload a completed CPR (Child Protection Registry Form) and a scanned document of clear TB/ PPD.</w:t>
      </w:r>
      <w:r w:rsidR="00117F54">
        <w:t xml:space="preserve">  Candidates starting the program </w:t>
      </w:r>
      <w:proofErr w:type="gramStart"/>
      <w:r w:rsidR="00117F54">
        <w:t>Fall</w:t>
      </w:r>
      <w:proofErr w:type="gramEnd"/>
      <w:r w:rsidR="00117F54">
        <w:t xml:space="preserve"> 2012 must have </w:t>
      </w:r>
      <w:r w:rsidR="007C3D18">
        <w:t>passed all sections of Praxis I.  Praxis I scores should be sent to Wilmington University by ETS if the candidate identifies Wilmington University as the receipt of the scores.  If they have now, the candidate is responsible to obtaining a copy of the scores, scanning and uploading the document into Taskstream.</w:t>
      </w: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Default="00404459" w:rsidP="00B30B87">
      <w:pPr>
        <w:shd w:val="clear" w:color="auto" w:fill="FFFFFF"/>
        <w:spacing w:line="280" w:lineRule="atLeast"/>
        <w:ind w:left="720" w:hanging="720"/>
      </w:pPr>
    </w:p>
    <w:p w:rsidR="00404459" w:rsidRPr="00B30B87" w:rsidRDefault="00777BDB" w:rsidP="00777BDB">
      <w:pPr>
        <w:shd w:val="clear" w:color="auto" w:fill="FFFFFF"/>
        <w:spacing w:line="280" w:lineRule="atLeast"/>
      </w:pPr>
      <w:r>
        <w:t>Revised February Twenty-fif</w:t>
      </w:r>
      <w:r w:rsidR="00404459">
        <w:t>th, 2014.</w:t>
      </w:r>
    </w:p>
    <w:sectPr w:rsidR="00404459" w:rsidRPr="00B30B87" w:rsidSect="00FA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B7646"/>
    <w:multiLevelType w:val="hybridMultilevel"/>
    <w:tmpl w:val="6CF68788"/>
    <w:lvl w:ilvl="0" w:tplc="6DEA0130">
      <w:start w:val="1"/>
      <w:numFmt w:val="lowerLetter"/>
      <w:lvlText w:val="%1."/>
      <w:lvlJc w:val="left"/>
      <w:pPr>
        <w:ind w:left="2520" w:hanging="360"/>
      </w:pPr>
      <w:rPr>
        <w:rFonts w:hint="default"/>
      </w:rPr>
    </w:lvl>
    <w:lvl w:ilvl="1" w:tplc="6DEA013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BC139F"/>
    <w:multiLevelType w:val="multilevel"/>
    <w:tmpl w:val="B838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657A8"/>
    <w:multiLevelType w:val="hybridMultilevel"/>
    <w:tmpl w:val="1AF80516"/>
    <w:lvl w:ilvl="0" w:tplc="5CC8F8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A60A9D"/>
    <w:multiLevelType w:val="hybridMultilevel"/>
    <w:tmpl w:val="B41E6E5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9F36DA9"/>
    <w:multiLevelType w:val="hybridMultilevel"/>
    <w:tmpl w:val="BCC0B85A"/>
    <w:lvl w:ilvl="0" w:tplc="420A06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372DDE"/>
    <w:multiLevelType w:val="hybridMultilevel"/>
    <w:tmpl w:val="9C1ED232"/>
    <w:lvl w:ilvl="0" w:tplc="5A40AD2E">
      <w:start w:val="1"/>
      <w:numFmt w:val="bullet"/>
      <w:lvlText w:val="o"/>
      <w:lvlJc w:val="left"/>
      <w:pPr>
        <w:tabs>
          <w:tab w:val="num" w:pos="720"/>
        </w:tabs>
        <w:ind w:left="720" w:hanging="360"/>
      </w:pPr>
      <w:rPr>
        <w:rFonts w:ascii="Courier New" w:hAnsi="Courier New" w:hint="default"/>
      </w:rPr>
    </w:lvl>
    <w:lvl w:ilvl="1" w:tplc="5A76B2FA">
      <w:start w:val="1"/>
      <w:numFmt w:val="bullet"/>
      <w:lvlText w:val="o"/>
      <w:lvlJc w:val="left"/>
      <w:pPr>
        <w:tabs>
          <w:tab w:val="num" w:pos="1440"/>
        </w:tabs>
        <w:ind w:left="1440" w:hanging="360"/>
      </w:pPr>
      <w:rPr>
        <w:rFonts w:ascii="Courier New" w:hAnsi="Courier New" w:hint="default"/>
      </w:rPr>
    </w:lvl>
    <w:lvl w:ilvl="2" w:tplc="CA662036" w:tentative="1">
      <w:start w:val="1"/>
      <w:numFmt w:val="bullet"/>
      <w:lvlText w:val="o"/>
      <w:lvlJc w:val="left"/>
      <w:pPr>
        <w:tabs>
          <w:tab w:val="num" w:pos="2160"/>
        </w:tabs>
        <w:ind w:left="2160" w:hanging="360"/>
      </w:pPr>
      <w:rPr>
        <w:rFonts w:ascii="Courier New" w:hAnsi="Courier New" w:hint="default"/>
      </w:rPr>
    </w:lvl>
    <w:lvl w:ilvl="3" w:tplc="0B121CE8" w:tentative="1">
      <w:start w:val="1"/>
      <w:numFmt w:val="bullet"/>
      <w:lvlText w:val="o"/>
      <w:lvlJc w:val="left"/>
      <w:pPr>
        <w:tabs>
          <w:tab w:val="num" w:pos="2880"/>
        </w:tabs>
        <w:ind w:left="2880" w:hanging="360"/>
      </w:pPr>
      <w:rPr>
        <w:rFonts w:ascii="Courier New" w:hAnsi="Courier New" w:hint="default"/>
      </w:rPr>
    </w:lvl>
    <w:lvl w:ilvl="4" w:tplc="5E041DDA" w:tentative="1">
      <w:start w:val="1"/>
      <w:numFmt w:val="bullet"/>
      <w:lvlText w:val="o"/>
      <w:lvlJc w:val="left"/>
      <w:pPr>
        <w:tabs>
          <w:tab w:val="num" w:pos="3600"/>
        </w:tabs>
        <w:ind w:left="3600" w:hanging="360"/>
      </w:pPr>
      <w:rPr>
        <w:rFonts w:ascii="Courier New" w:hAnsi="Courier New" w:hint="default"/>
      </w:rPr>
    </w:lvl>
    <w:lvl w:ilvl="5" w:tplc="9216C83A" w:tentative="1">
      <w:start w:val="1"/>
      <w:numFmt w:val="bullet"/>
      <w:lvlText w:val="o"/>
      <w:lvlJc w:val="left"/>
      <w:pPr>
        <w:tabs>
          <w:tab w:val="num" w:pos="4320"/>
        </w:tabs>
        <w:ind w:left="4320" w:hanging="360"/>
      </w:pPr>
      <w:rPr>
        <w:rFonts w:ascii="Courier New" w:hAnsi="Courier New" w:hint="default"/>
      </w:rPr>
    </w:lvl>
    <w:lvl w:ilvl="6" w:tplc="E6B2C998" w:tentative="1">
      <w:start w:val="1"/>
      <w:numFmt w:val="bullet"/>
      <w:lvlText w:val="o"/>
      <w:lvlJc w:val="left"/>
      <w:pPr>
        <w:tabs>
          <w:tab w:val="num" w:pos="5040"/>
        </w:tabs>
        <w:ind w:left="5040" w:hanging="360"/>
      </w:pPr>
      <w:rPr>
        <w:rFonts w:ascii="Courier New" w:hAnsi="Courier New" w:hint="default"/>
      </w:rPr>
    </w:lvl>
    <w:lvl w:ilvl="7" w:tplc="6ECCFFE2" w:tentative="1">
      <w:start w:val="1"/>
      <w:numFmt w:val="bullet"/>
      <w:lvlText w:val="o"/>
      <w:lvlJc w:val="left"/>
      <w:pPr>
        <w:tabs>
          <w:tab w:val="num" w:pos="5760"/>
        </w:tabs>
        <w:ind w:left="5760" w:hanging="360"/>
      </w:pPr>
      <w:rPr>
        <w:rFonts w:ascii="Courier New" w:hAnsi="Courier New" w:hint="default"/>
      </w:rPr>
    </w:lvl>
    <w:lvl w:ilvl="8" w:tplc="25B62976" w:tentative="1">
      <w:start w:val="1"/>
      <w:numFmt w:val="bullet"/>
      <w:lvlText w:val="o"/>
      <w:lvlJc w:val="left"/>
      <w:pPr>
        <w:tabs>
          <w:tab w:val="num" w:pos="6480"/>
        </w:tabs>
        <w:ind w:left="6480" w:hanging="360"/>
      </w:pPr>
      <w:rPr>
        <w:rFonts w:ascii="Courier New" w:hAnsi="Courier New" w:hint="default"/>
      </w:rPr>
    </w:lvl>
  </w:abstractNum>
  <w:abstractNum w:abstractNumId="6">
    <w:nsid w:val="6C431FFA"/>
    <w:multiLevelType w:val="multilevel"/>
    <w:tmpl w:val="C8D05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E7F55AF"/>
    <w:multiLevelType w:val="hybridMultilevel"/>
    <w:tmpl w:val="617AF2A8"/>
    <w:lvl w:ilvl="0" w:tplc="C136A8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A2C2CE5"/>
    <w:multiLevelType w:val="hybridMultilevel"/>
    <w:tmpl w:val="E8E64742"/>
    <w:lvl w:ilvl="0" w:tplc="469A0690">
      <w:start w:val="1"/>
      <w:numFmt w:val="lowerLetter"/>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7"/>
  </w:num>
  <w:num w:numId="3">
    <w:abstractNumId w:val="0"/>
  </w:num>
  <w:num w:numId="4">
    <w:abstractNumId w:val="8"/>
  </w:num>
  <w:num w:numId="5">
    <w:abstractNumId w:val="5"/>
  </w:num>
  <w:num w:numId="6">
    <w:abstractNumId w:val="3"/>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49"/>
    <w:rsid w:val="00016CBD"/>
    <w:rsid w:val="000305A0"/>
    <w:rsid w:val="00032180"/>
    <w:rsid w:val="00060371"/>
    <w:rsid w:val="000A1B2E"/>
    <w:rsid w:val="00117F54"/>
    <w:rsid w:val="00140A76"/>
    <w:rsid w:val="00181725"/>
    <w:rsid w:val="001A34CA"/>
    <w:rsid w:val="001B2CA1"/>
    <w:rsid w:val="001E6634"/>
    <w:rsid w:val="001E7DA0"/>
    <w:rsid w:val="00255E29"/>
    <w:rsid w:val="00276A84"/>
    <w:rsid w:val="0029442E"/>
    <w:rsid w:val="002C6D62"/>
    <w:rsid w:val="002D3216"/>
    <w:rsid w:val="003202FC"/>
    <w:rsid w:val="00353902"/>
    <w:rsid w:val="00356858"/>
    <w:rsid w:val="00384FD7"/>
    <w:rsid w:val="00392B92"/>
    <w:rsid w:val="003A53A9"/>
    <w:rsid w:val="003B1497"/>
    <w:rsid w:val="003E7328"/>
    <w:rsid w:val="00404459"/>
    <w:rsid w:val="00414FE9"/>
    <w:rsid w:val="004300F9"/>
    <w:rsid w:val="00461449"/>
    <w:rsid w:val="004655CC"/>
    <w:rsid w:val="00466CBB"/>
    <w:rsid w:val="00480E78"/>
    <w:rsid w:val="00481A32"/>
    <w:rsid w:val="004C05F4"/>
    <w:rsid w:val="004C53D3"/>
    <w:rsid w:val="004C75E4"/>
    <w:rsid w:val="004E4C9C"/>
    <w:rsid w:val="004E53C3"/>
    <w:rsid w:val="004F4787"/>
    <w:rsid w:val="00514D25"/>
    <w:rsid w:val="005268B2"/>
    <w:rsid w:val="005F0D19"/>
    <w:rsid w:val="00635C4D"/>
    <w:rsid w:val="00644D5E"/>
    <w:rsid w:val="006821F6"/>
    <w:rsid w:val="0068710E"/>
    <w:rsid w:val="006C0BF7"/>
    <w:rsid w:val="0075203D"/>
    <w:rsid w:val="00762306"/>
    <w:rsid w:val="00777BDB"/>
    <w:rsid w:val="007876E2"/>
    <w:rsid w:val="007971BA"/>
    <w:rsid w:val="007A2EA7"/>
    <w:rsid w:val="007A6F8C"/>
    <w:rsid w:val="007C3D18"/>
    <w:rsid w:val="007F0C86"/>
    <w:rsid w:val="007F7C34"/>
    <w:rsid w:val="00814CD8"/>
    <w:rsid w:val="00886443"/>
    <w:rsid w:val="008D52CB"/>
    <w:rsid w:val="008D6E71"/>
    <w:rsid w:val="00930E34"/>
    <w:rsid w:val="009475F6"/>
    <w:rsid w:val="00976130"/>
    <w:rsid w:val="009B1BD2"/>
    <w:rsid w:val="00A144F9"/>
    <w:rsid w:val="00A20371"/>
    <w:rsid w:val="00A32F4A"/>
    <w:rsid w:val="00A8456A"/>
    <w:rsid w:val="00AC7CDE"/>
    <w:rsid w:val="00AF1737"/>
    <w:rsid w:val="00AF6024"/>
    <w:rsid w:val="00B06107"/>
    <w:rsid w:val="00B14B32"/>
    <w:rsid w:val="00B30B87"/>
    <w:rsid w:val="00B62985"/>
    <w:rsid w:val="00BB7EA7"/>
    <w:rsid w:val="00BD3541"/>
    <w:rsid w:val="00BD412A"/>
    <w:rsid w:val="00BD5591"/>
    <w:rsid w:val="00BF4FA6"/>
    <w:rsid w:val="00C07D9F"/>
    <w:rsid w:val="00C2607A"/>
    <w:rsid w:val="00C505FF"/>
    <w:rsid w:val="00C528FE"/>
    <w:rsid w:val="00C60A17"/>
    <w:rsid w:val="00C669A9"/>
    <w:rsid w:val="00C87529"/>
    <w:rsid w:val="00C95DD7"/>
    <w:rsid w:val="00CB38C7"/>
    <w:rsid w:val="00CC2964"/>
    <w:rsid w:val="00D24F03"/>
    <w:rsid w:val="00DA7655"/>
    <w:rsid w:val="00DC545C"/>
    <w:rsid w:val="00DC6BB3"/>
    <w:rsid w:val="00E12EDB"/>
    <w:rsid w:val="00E262BA"/>
    <w:rsid w:val="00E611C8"/>
    <w:rsid w:val="00EA7AEF"/>
    <w:rsid w:val="00F33542"/>
    <w:rsid w:val="00F46170"/>
    <w:rsid w:val="00F725AD"/>
    <w:rsid w:val="00FA4D32"/>
    <w:rsid w:val="00FA68D6"/>
    <w:rsid w:val="00FB5A6D"/>
    <w:rsid w:val="00FD2EAA"/>
    <w:rsid w:val="00FD71F6"/>
    <w:rsid w:val="00FE2D5A"/>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CC7F8-ACB8-4095-A621-0F97FB9D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449"/>
    <w:rPr>
      <w:color w:val="0000FF"/>
      <w:u w:val="single"/>
    </w:rPr>
  </w:style>
  <w:style w:type="paragraph" w:styleId="ListParagraph">
    <w:name w:val="List Paragraph"/>
    <w:basedOn w:val="Normal"/>
    <w:uiPriority w:val="34"/>
    <w:qFormat/>
    <w:rsid w:val="00461449"/>
    <w:pPr>
      <w:ind w:left="720"/>
      <w:contextualSpacing/>
    </w:pPr>
  </w:style>
  <w:style w:type="character" w:styleId="Strong">
    <w:name w:val="Strong"/>
    <w:basedOn w:val="DefaultParagraphFont"/>
    <w:uiPriority w:val="22"/>
    <w:qFormat/>
    <w:rsid w:val="00461449"/>
    <w:rPr>
      <w:b/>
      <w:bCs/>
    </w:rPr>
  </w:style>
  <w:style w:type="character" w:styleId="CommentReference">
    <w:name w:val="annotation reference"/>
    <w:basedOn w:val="DefaultParagraphFont"/>
    <w:uiPriority w:val="99"/>
    <w:semiHidden/>
    <w:unhideWhenUsed/>
    <w:rsid w:val="00C60A17"/>
    <w:rPr>
      <w:sz w:val="16"/>
      <w:szCs w:val="16"/>
    </w:rPr>
  </w:style>
  <w:style w:type="paragraph" w:styleId="CommentText">
    <w:name w:val="annotation text"/>
    <w:basedOn w:val="Normal"/>
    <w:link w:val="CommentTextChar"/>
    <w:uiPriority w:val="99"/>
    <w:semiHidden/>
    <w:unhideWhenUsed/>
    <w:rsid w:val="00C60A17"/>
    <w:rPr>
      <w:sz w:val="20"/>
      <w:szCs w:val="20"/>
    </w:rPr>
  </w:style>
  <w:style w:type="character" w:customStyle="1" w:styleId="CommentTextChar">
    <w:name w:val="Comment Text Char"/>
    <w:basedOn w:val="DefaultParagraphFont"/>
    <w:link w:val="CommentText"/>
    <w:uiPriority w:val="99"/>
    <w:semiHidden/>
    <w:rsid w:val="00C60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A17"/>
    <w:rPr>
      <w:b/>
      <w:bCs/>
    </w:rPr>
  </w:style>
  <w:style w:type="character" w:customStyle="1" w:styleId="CommentSubjectChar">
    <w:name w:val="Comment Subject Char"/>
    <w:basedOn w:val="CommentTextChar"/>
    <w:link w:val="CommentSubject"/>
    <w:uiPriority w:val="99"/>
    <w:semiHidden/>
    <w:rsid w:val="00C60A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0A17"/>
    <w:rPr>
      <w:rFonts w:ascii="Tahoma" w:hAnsi="Tahoma" w:cs="Tahoma"/>
      <w:sz w:val="16"/>
      <w:szCs w:val="16"/>
    </w:rPr>
  </w:style>
  <w:style w:type="character" w:customStyle="1" w:styleId="BalloonTextChar">
    <w:name w:val="Balloon Text Char"/>
    <w:basedOn w:val="DefaultParagraphFont"/>
    <w:link w:val="BalloonText"/>
    <w:uiPriority w:val="99"/>
    <w:semiHidden/>
    <w:rsid w:val="00C60A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delaware.gov/StateBureauofIdentification.shtml" TargetMode="External"/><Relationship Id="rId3" Type="http://schemas.openxmlformats.org/officeDocument/2006/relationships/styles" Target="styles.xml"/><Relationship Id="rId7" Type="http://schemas.openxmlformats.org/officeDocument/2006/relationships/hyperlink" Target="http://www.wilmu.edu/courses/inde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p.delaware.gov/StateBureauofIdentification.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A35F-CA5B-437F-AF63-2CA5ADC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marsha.t.horton</dc:creator>
  <cp:lastModifiedBy>Wells, Tyler A. (Education)</cp:lastModifiedBy>
  <cp:revision>11</cp:revision>
  <cp:lastPrinted>2011-11-03T19:37:00Z</cp:lastPrinted>
  <dcterms:created xsi:type="dcterms:W3CDTF">2014-03-05T02:07:00Z</dcterms:created>
  <dcterms:modified xsi:type="dcterms:W3CDTF">2014-04-01T22:44:00Z</dcterms:modified>
</cp:coreProperties>
</file>