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3870"/>
        <w:gridCol w:w="4050"/>
        <w:gridCol w:w="3541"/>
      </w:tblGrid>
      <w:tr w:rsidR="00AF1D04" w:rsidRPr="00594BA0" w14:paraId="399CD0B0" w14:textId="77777777" w:rsidTr="00041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00843D"/>
          </w:tcPr>
          <w:p w14:paraId="61B4307A" w14:textId="2A302772" w:rsidR="00A5766B" w:rsidRPr="00594BA0" w:rsidRDefault="00A5766B" w:rsidP="007F3454">
            <w:pPr>
              <w:pStyle w:val="Heading2"/>
              <w:ind w:left="72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94BA0"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  <w:t>ESSENTIAL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00843D"/>
          </w:tcPr>
          <w:p w14:paraId="58B4A4BE" w14:textId="77777777" w:rsidR="00A5766B" w:rsidRPr="00594BA0" w:rsidRDefault="00A5766B" w:rsidP="006862EE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</w:pPr>
            <w:r w:rsidRPr="00594BA0"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  <w:t>PROFICIENT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00843D"/>
          </w:tcPr>
          <w:p w14:paraId="2520E07F" w14:textId="77777777" w:rsidR="00A5766B" w:rsidRPr="00594BA0" w:rsidRDefault="00A5766B" w:rsidP="006862EE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</w:pPr>
            <w:r w:rsidRPr="00594BA0"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  <w:t>MASTERY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tcBorders>
              <w:bottom w:val="single" w:sz="4" w:space="0" w:color="auto"/>
            </w:tcBorders>
            <w:shd w:val="clear" w:color="auto" w:fill="00843D"/>
          </w:tcPr>
          <w:p w14:paraId="795128F2" w14:textId="77777777" w:rsidR="00A5766B" w:rsidRPr="00594BA0" w:rsidRDefault="00A5766B" w:rsidP="00A352CC">
            <w:pPr>
              <w:pStyle w:val="Heading2"/>
              <w:tabs>
                <w:tab w:val="left" w:pos="361"/>
              </w:tabs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</w:pPr>
            <w:r w:rsidRPr="00594BA0"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  <w:t xml:space="preserve">EXEMPLARY </w:t>
            </w:r>
          </w:p>
        </w:tc>
      </w:tr>
      <w:tr w:rsidR="00667CCD" w:rsidRPr="00594BA0" w14:paraId="742FC5F0" w14:textId="77777777" w:rsidTr="00041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D9D9D9" w:themeFill="background1" w:themeFillShade="D9"/>
          </w:tcPr>
          <w:p w14:paraId="4FFEC4AE" w14:textId="04285C9F" w:rsidR="00A5766B" w:rsidRPr="00594BA0" w:rsidRDefault="00667CCD" w:rsidP="006862E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2 </w:t>
            </w:r>
            <w:r w:rsidR="00A5766B" w:rsidRPr="00594BA0">
              <w:rPr>
                <w:rFonts w:cstheme="minorHAnsi"/>
                <w:sz w:val="20"/>
                <w:szCs w:val="20"/>
              </w:rPr>
              <w:t>REQUIRED TRAINING</w:t>
            </w:r>
            <w:r w:rsidRPr="00594BA0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D9D9D9" w:themeFill="background1" w:themeFillShade="D9"/>
          </w:tcPr>
          <w:p w14:paraId="7BCC31C1" w14:textId="74A80BD2" w:rsidR="00A5766B" w:rsidRPr="00594BA0" w:rsidRDefault="00A5766B" w:rsidP="006862E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94BA0">
              <w:rPr>
                <w:rFonts w:cstheme="minorHAnsi"/>
                <w:b/>
                <w:sz w:val="20"/>
                <w:szCs w:val="20"/>
              </w:rPr>
              <w:t>3 REQUIRED TRAINING</w:t>
            </w:r>
            <w:r w:rsidR="00200800" w:rsidRPr="00594BA0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39DC48E" w14:textId="6DDA620F" w:rsidR="00A5766B" w:rsidRPr="00594BA0" w:rsidRDefault="00A5766B" w:rsidP="006862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594BA0">
              <w:rPr>
                <w:rFonts w:cstheme="minorHAnsi"/>
                <w:b/>
                <w:sz w:val="20"/>
                <w:szCs w:val="20"/>
              </w:rPr>
              <w:t>3 REQUIRED TRAINING</w:t>
            </w:r>
            <w:r w:rsidR="00200800" w:rsidRPr="00594BA0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shd w:val="clear" w:color="auto" w:fill="D9D9D9" w:themeFill="background1" w:themeFillShade="D9"/>
          </w:tcPr>
          <w:p w14:paraId="368A56C6" w14:textId="6DF0D381" w:rsidR="00A5766B" w:rsidRPr="00594BA0" w:rsidRDefault="008F2079" w:rsidP="00A352CC">
            <w:pPr>
              <w:tabs>
                <w:tab w:val="left" w:pos="361"/>
              </w:tabs>
              <w:contextualSpacing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3</w:t>
            </w:r>
            <w:r w:rsidR="00A5766B" w:rsidRPr="00594BA0">
              <w:rPr>
                <w:rFonts w:cstheme="minorHAnsi"/>
                <w:sz w:val="20"/>
                <w:szCs w:val="20"/>
              </w:rPr>
              <w:t xml:space="preserve"> </w:t>
            </w:r>
            <w:r w:rsidR="00A12ACF" w:rsidRPr="00594BA0">
              <w:rPr>
                <w:rFonts w:cstheme="minorHAnsi"/>
                <w:sz w:val="20"/>
                <w:szCs w:val="20"/>
              </w:rPr>
              <w:t>REQUIRED TRAINING</w:t>
            </w:r>
            <w:r w:rsidR="00200800" w:rsidRPr="00594BA0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9D482F" w:rsidRPr="00594BA0" w14:paraId="7CE0D254" w14:textId="77777777" w:rsidTr="00041EDB">
        <w:trPr>
          <w:trHeight w:hRule="exact"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7C98A7C" w14:textId="14E6C64A" w:rsidR="004A5820" w:rsidRPr="00594BA0" w:rsidRDefault="004A5820" w:rsidP="00667CCD">
            <w:pPr>
              <w:ind w:left="-3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bCs w:val="0"/>
                <w:sz w:val="20"/>
                <w:szCs w:val="20"/>
              </w:rPr>
              <w:t>*ESS99- New Faculty Orientation</w:t>
            </w:r>
            <w:r w:rsidR="00987122" w:rsidRPr="00594BA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Part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39D2B274" w14:textId="186BF621" w:rsidR="009D482F" w:rsidRPr="00594BA0" w:rsidRDefault="009D482F" w:rsidP="004E7112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</w:t>
            </w:r>
            <w:r w:rsidR="00200800" w:rsidRPr="00594BA0">
              <w:rPr>
                <w:rFonts w:cstheme="minorHAnsi"/>
                <w:sz w:val="20"/>
                <w:szCs w:val="20"/>
              </w:rPr>
              <w:t>200.</w:t>
            </w:r>
            <w:r w:rsidR="00E65C60" w:rsidRPr="00594BA0">
              <w:rPr>
                <w:rFonts w:cstheme="minorHAnsi"/>
                <w:sz w:val="20"/>
                <w:szCs w:val="20"/>
              </w:rPr>
              <w:t>24</w:t>
            </w:r>
            <w:r w:rsidR="00667CCD" w:rsidRPr="00594BA0">
              <w:rPr>
                <w:rFonts w:cstheme="minorHAnsi"/>
                <w:sz w:val="20"/>
                <w:szCs w:val="20"/>
              </w:rPr>
              <w:t>-</w:t>
            </w:r>
            <w:r w:rsidR="00200800" w:rsidRPr="00594BA0">
              <w:rPr>
                <w:rFonts w:cstheme="minorHAnsi"/>
                <w:sz w:val="20"/>
                <w:szCs w:val="20"/>
              </w:rPr>
              <w:t xml:space="preserve"> Gradebook in Canvas</w:t>
            </w:r>
          </w:p>
          <w:p w14:paraId="6314EC32" w14:textId="77777777" w:rsidR="009D482F" w:rsidRPr="00594BA0" w:rsidRDefault="009D482F" w:rsidP="00A353CD">
            <w:pPr>
              <w:ind w:left="162" w:hanging="18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4B6351F" w14:textId="4A5A0B85" w:rsidR="009D482F" w:rsidRPr="00594BA0" w:rsidRDefault="009D482F" w:rsidP="00AF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MAS300- PYT </w:t>
            </w:r>
            <w:r w:rsidR="00AF1D04" w:rsidRPr="00594BA0">
              <w:rPr>
                <w:rFonts w:cstheme="minorHAnsi"/>
                <w:sz w:val="20"/>
                <w:szCs w:val="20"/>
              </w:rPr>
              <w:t>(Personalize Your Course</w:t>
            </w:r>
            <w:r w:rsidR="006A63CB" w:rsidRPr="00594BA0">
              <w:rPr>
                <w:rFonts w:cstheme="minorHAnsi"/>
                <w:sz w:val="20"/>
                <w:szCs w:val="20"/>
              </w:rPr>
              <w:t xml:space="preserve"> </w:t>
            </w:r>
            <w:r w:rsidR="00AF1D04" w:rsidRPr="00594BA0">
              <w:rPr>
                <w:rFonts w:cstheme="minorHAnsi"/>
                <w:sz w:val="20"/>
                <w:szCs w:val="20"/>
              </w:rPr>
              <w:t>Template)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</w:tcPr>
          <w:p w14:paraId="4D20C2DF" w14:textId="08FA70FF" w:rsidR="009D482F" w:rsidRPr="00594BA0" w:rsidRDefault="009D482F" w:rsidP="00AF1D04">
            <w:pPr>
              <w:tabs>
                <w:tab w:val="left" w:pos="361"/>
              </w:tabs>
              <w:contextualSpacing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sz w:val="20"/>
                <w:szCs w:val="20"/>
              </w:rPr>
              <w:t>XEM401- Creating Relevant Assessments</w:t>
            </w:r>
          </w:p>
        </w:tc>
      </w:tr>
      <w:tr w:rsidR="00BC16D5" w:rsidRPr="00594BA0" w14:paraId="19F093FA" w14:textId="77777777" w:rsidTr="00041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auto"/>
          </w:tcPr>
          <w:p w14:paraId="4965B7B8" w14:textId="7451B835" w:rsidR="00BC16D5" w:rsidRPr="00594BA0" w:rsidRDefault="00BC16D5" w:rsidP="00BC16D5">
            <w:pPr>
              <w:ind w:left="-3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bCs w:val="0"/>
                <w:sz w:val="20"/>
                <w:szCs w:val="20"/>
              </w:rPr>
              <w:t>*ESS100- New Faculty Orientation Part 2 Previously titled Faculty Orientation Onboarding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5E45F146" w14:textId="00CE0305" w:rsidR="00BC16D5" w:rsidRPr="00594BA0" w:rsidRDefault="00BC16D5" w:rsidP="00BC16D5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PRO221.24- Learner Centered Instruction</w:t>
            </w:r>
          </w:p>
        </w:tc>
        <w:tc>
          <w:tcPr>
            <w:tcW w:w="4050" w:type="dxa"/>
            <w:shd w:val="clear" w:color="auto" w:fill="auto"/>
          </w:tcPr>
          <w:p w14:paraId="3C45E5B1" w14:textId="7B78BB04" w:rsidR="00BC16D5" w:rsidRPr="00594BA0" w:rsidRDefault="00BC16D5" w:rsidP="00BC1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MAS301- Designing Engaging Instruction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shd w:val="clear" w:color="auto" w:fill="auto"/>
          </w:tcPr>
          <w:p w14:paraId="60899A48" w14:textId="0ACD9E89" w:rsidR="00BC16D5" w:rsidRPr="00594BA0" w:rsidRDefault="00BC16D5" w:rsidP="00BC16D5">
            <w:pPr>
              <w:tabs>
                <w:tab w:val="left" w:pos="361"/>
              </w:tabs>
              <w:contextualSpacing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sz w:val="20"/>
                <w:szCs w:val="20"/>
              </w:rPr>
              <w:t>XEM402- Building Higher Order Thinking Skills</w:t>
            </w:r>
          </w:p>
        </w:tc>
      </w:tr>
      <w:tr w:rsidR="00BC16D5" w:rsidRPr="00594BA0" w14:paraId="263B10A6" w14:textId="77777777" w:rsidTr="00041EDB">
        <w:trPr>
          <w:trHeight w:hRule="exact"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F1E13E" w14:textId="50A71672" w:rsidR="00BC16D5" w:rsidRPr="00594BA0" w:rsidRDefault="00BC16D5" w:rsidP="00BC16D5">
            <w:pPr>
              <w:pStyle w:val="ListParagraph"/>
              <w:ind w:left="0" w:hanging="12"/>
              <w:rPr>
                <w:rFonts w:cstheme="minorHAnsi"/>
                <w:b w:val="0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ELECTIVES (CHOOSE 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4DBE10EB" w14:textId="7A567EAD" w:rsidR="00BC16D5" w:rsidRPr="00594BA0" w:rsidRDefault="00BC16D5" w:rsidP="00BC16D5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PRO224.24- Grading &amp; Effective Feedback</w:t>
            </w:r>
          </w:p>
          <w:p w14:paraId="755AE3C2" w14:textId="2187AB66" w:rsidR="00BC16D5" w:rsidRPr="00594BA0" w:rsidRDefault="00BC16D5" w:rsidP="00BC16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AE07A52" w14:textId="61AB7027" w:rsidR="00BC16D5" w:rsidRPr="00594BA0" w:rsidRDefault="00BC16D5" w:rsidP="00BC1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MAS302- Communicating Expectations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shd w:val="clear" w:color="auto" w:fill="D9D9D9" w:themeFill="background1" w:themeFillShade="D9"/>
          </w:tcPr>
          <w:p w14:paraId="50C1648B" w14:textId="6AF69D80" w:rsidR="00BC16D5" w:rsidRPr="00594BA0" w:rsidRDefault="00BC16D5" w:rsidP="00BC16D5">
            <w:pPr>
              <w:tabs>
                <w:tab w:val="left" w:pos="361"/>
              </w:tabs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ELECTIVES (CHOOSE 2)</w:t>
            </w:r>
          </w:p>
        </w:tc>
      </w:tr>
      <w:tr w:rsidR="00BC16D5" w:rsidRPr="00594BA0" w14:paraId="6CA58025" w14:textId="77777777" w:rsidTr="00041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auto"/>
          </w:tcPr>
          <w:p w14:paraId="42FA7637" w14:textId="447A0704" w:rsidR="00BC16D5" w:rsidRPr="00594BA0" w:rsidRDefault="00BC16D5" w:rsidP="00BC16D5">
            <w:pPr>
              <w:pStyle w:val="ListParagraph"/>
              <w:ind w:left="0" w:hanging="12"/>
              <w:rPr>
                <w:rFonts w:cstheme="minorHAnsi"/>
                <w:b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bCs w:val="0"/>
                <w:sz w:val="20"/>
                <w:szCs w:val="20"/>
              </w:rPr>
              <w:t>ESS104</w:t>
            </w:r>
            <w:r w:rsidR="008C6B36" w:rsidRPr="00594BA0">
              <w:rPr>
                <w:rFonts w:cstheme="minorHAnsi"/>
                <w:b w:val="0"/>
                <w:bCs w:val="0"/>
                <w:sz w:val="20"/>
                <w:szCs w:val="20"/>
              </w:rPr>
              <w:t>.24</w:t>
            </w:r>
            <w:r w:rsidR="002571AE" w:rsidRPr="00594BA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594BA0">
              <w:rPr>
                <w:rFonts w:cstheme="minorHAnsi"/>
                <w:b w:val="0"/>
                <w:bCs w:val="0"/>
                <w:sz w:val="20"/>
                <w:szCs w:val="20"/>
              </w:rPr>
              <w:t>Navigate Library Resources &amp; Advanced Searching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D9D9D9" w:themeFill="background1" w:themeFillShade="D9"/>
          </w:tcPr>
          <w:p w14:paraId="19F94E03" w14:textId="7E51FEAE" w:rsidR="00BC16D5" w:rsidRPr="00594BA0" w:rsidRDefault="00BC16D5" w:rsidP="00BC16D5">
            <w:pPr>
              <w:ind w:left="162" w:hanging="180"/>
              <w:contextualSpacing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b/>
                <w:sz w:val="20"/>
                <w:szCs w:val="20"/>
              </w:rPr>
              <w:t xml:space="preserve">ELECTIVES (CHOOSE </w:t>
            </w:r>
            <w:r w:rsidR="00133EAD" w:rsidRPr="00594BA0">
              <w:rPr>
                <w:rFonts w:cstheme="minorHAnsi"/>
                <w:b/>
                <w:sz w:val="20"/>
                <w:szCs w:val="20"/>
              </w:rPr>
              <w:t>7</w:t>
            </w:r>
            <w:r w:rsidRPr="00594BA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C328064" w14:textId="36852D51" w:rsidR="00BC16D5" w:rsidRPr="00594BA0" w:rsidRDefault="00BC16D5" w:rsidP="00BC16D5">
            <w:pPr>
              <w:pStyle w:val="ListParagraph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b/>
                <w:sz w:val="20"/>
                <w:szCs w:val="20"/>
              </w:rPr>
              <w:t>ELECTIVES (CHOOSE 6)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shd w:val="clear" w:color="auto" w:fill="auto"/>
          </w:tcPr>
          <w:p w14:paraId="087431C1" w14:textId="0D47B495" w:rsidR="00BC16D5" w:rsidRPr="00594BA0" w:rsidRDefault="00BC16D5" w:rsidP="00BC16D5">
            <w:pPr>
              <w:tabs>
                <w:tab w:val="left" w:pos="361"/>
              </w:tabs>
              <w:ind w:left="166" w:hanging="166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sz w:val="20"/>
                <w:szCs w:val="20"/>
              </w:rPr>
              <w:t>XEM403- Using Groups in Canvas</w:t>
            </w:r>
          </w:p>
        </w:tc>
      </w:tr>
      <w:tr w:rsidR="00BC16D5" w:rsidRPr="00594BA0" w14:paraId="6770E794" w14:textId="77777777" w:rsidTr="00041EDB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431ECC6" w14:textId="75A40554" w:rsidR="00BC16D5" w:rsidRPr="00594BA0" w:rsidRDefault="00BC16D5" w:rsidP="00BC16D5">
            <w:pPr>
              <w:ind w:hanging="12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sz w:val="20"/>
                <w:szCs w:val="20"/>
              </w:rPr>
              <w:t>ESS105- Microsoft PowerPoint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2A553FF9" w14:textId="3F4D3998" w:rsidR="00BC16D5" w:rsidRPr="00594BA0" w:rsidRDefault="00BC16D5" w:rsidP="00BC16D5">
            <w:pPr>
              <w:ind w:left="-18"/>
              <w:rPr>
                <w:rFonts w:cstheme="minorHAnsi"/>
                <w:b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PRO203- RefWorks Citation Manager</w:t>
            </w:r>
          </w:p>
        </w:tc>
        <w:tc>
          <w:tcPr>
            <w:tcW w:w="4050" w:type="dxa"/>
          </w:tcPr>
          <w:p w14:paraId="2383F758" w14:textId="3502E00C" w:rsidR="00BC16D5" w:rsidRPr="00594BA0" w:rsidRDefault="00BC16D5" w:rsidP="00BC1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MAS303</w:t>
            </w:r>
            <w:r w:rsidR="00436F2F" w:rsidRPr="00594BA0">
              <w:rPr>
                <w:rFonts w:cstheme="minorHAnsi"/>
                <w:sz w:val="20"/>
                <w:szCs w:val="20"/>
              </w:rPr>
              <w:t>.24</w:t>
            </w:r>
            <w:r w:rsidRPr="00594BA0">
              <w:rPr>
                <w:rFonts w:cstheme="minorHAnsi"/>
                <w:sz w:val="20"/>
                <w:szCs w:val="20"/>
              </w:rPr>
              <w:t>- Discipline Specific Database Searching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</w:tcPr>
          <w:p w14:paraId="18B4B42D" w14:textId="042C6DDB" w:rsidR="00BC16D5" w:rsidRPr="005E008F" w:rsidRDefault="00BC16D5" w:rsidP="00BC16D5">
            <w:pPr>
              <w:tabs>
                <w:tab w:val="left" w:pos="361"/>
              </w:tabs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5E008F">
              <w:rPr>
                <w:rFonts w:cstheme="minorHAnsi"/>
                <w:b w:val="0"/>
                <w:sz w:val="20"/>
                <w:szCs w:val="20"/>
              </w:rPr>
              <w:t>XEM404- (OERs)</w:t>
            </w:r>
            <w:r w:rsidR="00B14C0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Pr="005E008F">
              <w:rPr>
                <w:rFonts w:cstheme="minorHAnsi"/>
                <w:b w:val="0"/>
                <w:sz w:val="20"/>
                <w:szCs w:val="20"/>
              </w:rPr>
              <w:t>Open Educational Resources</w:t>
            </w:r>
            <w:r w:rsidR="00594BA0" w:rsidRPr="005E008F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BC16D5" w:rsidRPr="00594BA0" w14:paraId="497BA1F4" w14:textId="77777777" w:rsidTr="00041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auto"/>
          </w:tcPr>
          <w:p w14:paraId="0F360C55" w14:textId="77777777" w:rsidR="007C0AA2" w:rsidRPr="00594BA0" w:rsidRDefault="007C0AA2" w:rsidP="007C0AA2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bCs w:val="0"/>
                <w:sz w:val="20"/>
                <w:szCs w:val="20"/>
              </w:rPr>
              <w:t>ESS109- Microsoft OneDrive</w:t>
            </w:r>
          </w:p>
          <w:p w14:paraId="717112AC" w14:textId="06AEE71A" w:rsidR="00BC16D5" w:rsidRPr="00594BA0" w:rsidRDefault="00BC16D5" w:rsidP="00BC16D5">
            <w:pPr>
              <w:ind w:hanging="1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19E63EA2" w14:textId="10A74ECB" w:rsidR="00BC16D5" w:rsidRPr="00594BA0" w:rsidRDefault="00BC16D5" w:rsidP="00BC16D5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PRO204- </w:t>
            </w:r>
            <w:r w:rsidR="00EE4062" w:rsidRPr="00594BA0">
              <w:rPr>
                <w:rFonts w:cstheme="minorHAnsi"/>
                <w:sz w:val="20"/>
                <w:szCs w:val="20"/>
              </w:rPr>
              <w:t>Turnitin: Plagiarism</w:t>
            </w:r>
            <w:r w:rsidRPr="00594BA0">
              <w:rPr>
                <w:rFonts w:cstheme="minorHAnsi"/>
                <w:sz w:val="20"/>
                <w:szCs w:val="20"/>
              </w:rPr>
              <w:t xml:space="preserve"> Detection </w:t>
            </w:r>
          </w:p>
        </w:tc>
        <w:tc>
          <w:tcPr>
            <w:tcW w:w="4050" w:type="dxa"/>
            <w:shd w:val="clear" w:color="auto" w:fill="auto"/>
          </w:tcPr>
          <w:p w14:paraId="30FD80EE" w14:textId="18E219C2" w:rsidR="00BC16D5" w:rsidRPr="00594BA0" w:rsidRDefault="00BC16D5" w:rsidP="00BC16D5">
            <w:pPr>
              <w:tabs>
                <w:tab w:val="left" w:pos="9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MAS304- Capturing Lectures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shd w:val="clear" w:color="auto" w:fill="auto"/>
          </w:tcPr>
          <w:p w14:paraId="0847E728" w14:textId="51156221" w:rsidR="00BC16D5" w:rsidRPr="00594BA0" w:rsidRDefault="00BC16D5" w:rsidP="00BC16D5">
            <w:pPr>
              <w:tabs>
                <w:tab w:val="left" w:pos="361"/>
              </w:tabs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bCs w:val="0"/>
                <w:sz w:val="20"/>
                <w:szCs w:val="20"/>
              </w:rPr>
              <w:t>XEM405- Information Literacy Rubric</w:t>
            </w:r>
          </w:p>
        </w:tc>
      </w:tr>
      <w:tr w:rsidR="00A02EED" w:rsidRPr="00594BA0" w14:paraId="0FD307AF" w14:textId="77777777" w:rsidTr="00A02EED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 w:val="restart"/>
          </w:tcPr>
          <w:p w14:paraId="0552E674" w14:textId="77777777" w:rsidR="00A02EED" w:rsidRDefault="00A02EED" w:rsidP="00594BA0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  <w:p w14:paraId="5248A92F" w14:textId="77777777" w:rsidR="00A02EED" w:rsidRDefault="00A02EED" w:rsidP="00594BA0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  <w:p w14:paraId="3AB3FF82" w14:textId="77777777" w:rsidR="00A02EED" w:rsidRPr="00594BA0" w:rsidRDefault="00A02EED" w:rsidP="00594BA0">
            <w:pPr>
              <w:contextualSpacing/>
              <w:rPr>
                <w:rFonts w:cstheme="minorHAnsi"/>
                <w:bCs w:val="0"/>
                <w:sz w:val="20"/>
                <w:szCs w:val="20"/>
              </w:rPr>
            </w:pPr>
          </w:p>
          <w:p w14:paraId="585F9408" w14:textId="77777777" w:rsidR="00A02EED" w:rsidRPr="00594BA0" w:rsidRDefault="00A02EED" w:rsidP="00594BA0">
            <w:pPr>
              <w:pStyle w:val="ListParagraph"/>
              <w:numPr>
                <w:ilvl w:val="0"/>
                <w:numId w:val="11"/>
              </w:numPr>
              <w:ind w:left="240" w:hanging="240"/>
              <w:rPr>
                <w:rFonts w:cstheme="minorHAnsi"/>
                <w:sz w:val="20"/>
                <w:szCs w:val="20"/>
              </w:rPr>
            </w:pPr>
            <w:bookmarkStart w:id="0" w:name="_Hlk105662288"/>
            <w:r w:rsidRPr="00594BA0">
              <w:rPr>
                <w:rFonts w:cstheme="minorHAnsi"/>
                <w:sz w:val="20"/>
                <w:szCs w:val="20"/>
              </w:rPr>
              <w:t>NFO Training is required before teaching at Wilmington University</w:t>
            </w:r>
          </w:p>
          <w:bookmarkEnd w:id="0"/>
          <w:p w14:paraId="65BED0F8" w14:textId="77777777" w:rsidR="00A02EED" w:rsidRPr="00594BA0" w:rsidRDefault="00A02EED" w:rsidP="00594BA0">
            <w:pPr>
              <w:rPr>
                <w:rFonts w:cstheme="minorHAnsi"/>
                <w:sz w:val="20"/>
                <w:szCs w:val="20"/>
              </w:rPr>
            </w:pPr>
          </w:p>
          <w:p w14:paraId="6463A0AB" w14:textId="77777777" w:rsidR="00A02EED" w:rsidRPr="00594BA0" w:rsidRDefault="00A02EED" w:rsidP="00594BA0">
            <w:pPr>
              <w:pStyle w:val="ListParagraph"/>
              <w:numPr>
                <w:ilvl w:val="0"/>
                <w:numId w:val="11"/>
              </w:numPr>
              <w:ind w:left="240" w:hanging="240"/>
              <w:rPr>
                <w:rFonts w:cstheme="minorHAnsi"/>
                <w:bCs w:val="0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You may choose to take elective workshops in any sequence. </w:t>
            </w:r>
          </w:p>
          <w:p w14:paraId="5D17B382" w14:textId="77777777" w:rsidR="00A02EED" w:rsidRPr="00594BA0" w:rsidRDefault="00A02EED" w:rsidP="00594BA0">
            <w:pPr>
              <w:rPr>
                <w:rFonts w:cstheme="minorHAnsi"/>
                <w:sz w:val="20"/>
                <w:szCs w:val="20"/>
              </w:rPr>
            </w:pPr>
          </w:p>
          <w:p w14:paraId="714E77F0" w14:textId="77777777" w:rsidR="00A02EED" w:rsidRPr="00594BA0" w:rsidRDefault="00A02EED" w:rsidP="00594BA0">
            <w:pPr>
              <w:pStyle w:val="ListParagraph"/>
              <w:numPr>
                <w:ilvl w:val="0"/>
                <w:numId w:val="11"/>
              </w:numPr>
              <w:ind w:left="240" w:hanging="240"/>
              <w:rPr>
                <w:rFonts w:cstheme="minorHAnsi"/>
                <w:bCs w:val="0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Elective workshops are subject to change due to system tool and other </w:t>
            </w:r>
            <w:r>
              <w:rPr>
                <w:rFonts w:cstheme="minorHAnsi"/>
                <w:sz w:val="20"/>
                <w:szCs w:val="20"/>
              </w:rPr>
              <w:t>modifications</w:t>
            </w:r>
            <w:r w:rsidRPr="00594BA0">
              <w:rPr>
                <w:rFonts w:cstheme="minorHAnsi"/>
                <w:sz w:val="20"/>
                <w:szCs w:val="20"/>
              </w:rPr>
              <w:t>.</w:t>
            </w:r>
          </w:p>
          <w:p w14:paraId="6A5C19BC" w14:textId="77777777" w:rsidR="00A02EED" w:rsidRPr="00594BA0" w:rsidRDefault="00A02EED" w:rsidP="00594B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0" locked="0" layoutInCell="1" allowOverlap="1" wp14:anchorId="12FA7B58" wp14:editId="2E5AA015">
                  <wp:simplePos x="0" y="0"/>
                  <wp:positionH relativeFrom="column">
                    <wp:posOffset>402412</wp:posOffset>
                  </wp:positionH>
                  <wp:positionV relativeFrom="paragraph">
                    <wp:posOffset>66802</wp:posOffset>
                  </wp:positionV>
                  <wp:extent cx="1238250" cy="1238250"/>
                  <wp:effectExtent l="0" t="0" r="0" b="0"/>
                  <wp:wrapNone/>
                  <wp:docPr id="1869940834" name="Picture 1869940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5442B2" w14:textId="77777777" w:rsidR="00A02EED" w:rsidRPr="00594BA0" w:rsidRDefault="00A02EED" w:rsidP="00594BA0">
            <w:pPr>
              <w:rPr>
                <w:rFonts w:cstheme="minorHAnsi"/>
                <w:bCs w:val="0"/>
                <w:sz w:val="20"/>
                <w:szCs w:val="20"/>
              </w:rPr>
            </w:pPr>
          </w:p>
          <w:p w14:paraId="3D8F9B1A" w14:textId="77777777" w:rsidR="00A02EED" w:rsidRPr="00594BA0" w:rsidRDefault="00A02EED" w:rsidP="00594BA0">
            <w:pPr>
              <w:tabs>
                <w:tab w:val="left" w:pos="240"/>
              </w:tabs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93E18A0" w14:textId="77777777" w:rsidR="00A02EED" w:rsidRPr="00594BA0" w:rsidRDefault="00A02EED" w:rsidP="00594BA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6E438658" w14:textId="77777777" w:rsidR="00A02EED" w:rsidRPr="00594BA0" w:rsidRDefault="00A02EED" w:rsidP="00594BA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F85BE1A" w14:textId="77777777" w:rsidR="00A02EED" w:rsidRPr="00594BA0" w:rsidRDefault="00A02EED" w:rsidP="00594BA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8DAC715" w14:textId="77777777" w:rsidR="00A02EED" w:rsidRPr="00594BA0" w:rsidRDefault="00A02EED" w:rsidP="00594BA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C145017" w14:textId="77777777" w:rsidR="00A02EED" w:rsidRPr="00594BA0" w:rsidRDefault="00A02EED" w:rsidP="00594BA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2514590" w14:textId="77777777" w:rsidR="00A02EED" w:rsidRPr="00594BA0" w:rsidRDefault="00A02EED" w:rsidP="00594BA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2E6A2E5" w14:textId="77777777" w:rsidR="00A02EED" w:rsidRPr="00594BA0" w:rsidRDefault="00A02EED" w:rsidP="00594BA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503EF27" w14:textId="77777777" w:rsidR="00A02EED" w:rsidRPr="00594BA0" w:rsidRDefault="00A02EED" w:rsidP="00594BA0">
            <w:pPr>
              <w:rPr>
                <w:rFonts w:cstheme="minorHAnsi"/>
                <w:bCs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sz w:val="20"/>
                <w:szCs w:val="20"/>
              </w:rPr>
              <w:t xml:space="preserve">v. </w:t>
            </w:r>
            <w:r w:rsidRPr="00594BA0">
              <w:rPr>
                <w:rFonts w:cstheme="minorHAnsi"/>
                <w:bCs w:val="0"/>
                <w:sz w:val="20"/>
                <w:szCs w:val="20"/>
              </w:rPr>
              <w:t>July</w:t>
            </w:r>
            <w:r w:rsidRPr="00594BA0">
              <w:rPr>
                <w:rFonts w:cstheme="minorHAnsi"/>
                <w:b w:val="0"/>
                <w:sz w:val="20"/>
                <w:szCs w:val="20"/>
              </w:rPr>
              <w:t xml:space="preserve"> 2025</w:t>
            </w:r>
          </w:p>
          <w:p w14:paraId="2700DEDD" w14:textId="3AA365BC" w:rsidR="00A02EED" w:rsidRPr="00594BA0" w:rsidRDefault="00A02EED" w:rsidP="00594B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67729A3A" w14:textId="7D867BAA" w:rsidR="00A02EED" w:rsidRPr="00594BA0" w:rsidRDefault="00A02EED" w:rsidP="00BC16D5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PRO205- Kaltura Basic</w:t>
            </w:r>
          </w:p>
        </w:tc>
        <w:tc>
          <w:tcPr>
            <w:tcW w:w="4050" w:type="dxa"/>
          </w:tcPr>
          <w:p w14:paraId="32938A06" w14:textId="5FECC22D" w:rsidR="00A02EED" w:rsidRPr="00594BA0" w:rsidRDefault="00A02EED" w:rsidP="00BC16D5">
            <w:pPr>
              <w:tabs>
                <w:tab w:val="left" w:pos="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MAS305- UDL &amp; Accessibility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</w:tcPr>
          <w:p w14:paraId="6122D1AF" w14:textId="3C626E25" w:rsidR="00A02EED" w:rsidRPr="00594BA0" w:rsidRDefault="00A02EED" w:rsidP="00BC16D5">
            <w:pPr>
              <w:tabs>
                <w:tab w:val="left" w:pos="361"/>
              </w:tabs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XEM406- Canvas Course Analytics </w:t>
            </w:r>
          </w:p>
        </w:tc>
      </w:tr>
      <w:tr w:rsidR="00A02EED" w:rsidRPr="00594BA0" w14:paraId="18CC8911" w14:textId="77777777" w:rsidTr="00A0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2DDA87A3" w14:textId="16E83910" w:rsidR="00A02EED" w:rsidRPr="00594BA0" w:rsidRDefault="00A02EED" w:rsidP="00594BA0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3392417F" w14:textId="7BD30962" w:rsidR="00A02EED" w:rsidRPr="00594BA0" w:rsidRDefault="00A02EED" w:rsidP="00594BA0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PRO206- Manage Your Course </w:t>
            </w:r>
          </w:p>
        </w:tc>
        <w:tc>
          <w:tcPr>
            <w:tcW w:w="4050" w:type="dxa"/>
            <w:shd w:val="clear" w:color="auto" w:fill="auto"/>
          </w:tcPr>
          <w:p w14:paraId="0CE77158" w14:textId="23D93C58" w:rsidR="00A02EED" w:rsidRPr="00594BA0" w:rsidRDefault="00A02EED" w:rsidP="00594BA0">
            <w:pPr>
              <w:tabs>
                <w:tab w:val="left" w:pos="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MAS307- Kaltura Advanced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shd w:val="clear" w:color="auto" w:fill="auto"/>
          </w:tcPr>
          <w:p w14:paraId="25F3E608" w14:textId="1C2DDE58" w:rsidR="00A02EED" w:rsidRPr="00594BA0" w:rsidRDefault="00A02EED" w:rsidP="00594BA0">
            <w:pPr>
              <w:tabs>
                <w:tab w:val="left" w:pos="361"/>
              </w:tabs>
              <w:rPr>
                <w:rFonts w:cstheme="minorHAnsi"/>
                <w:b w:val="0"/>
                <w:bCs w:val="0"/>
                <w:strike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XEM410- Analyzing </w:t>
            </w:r>
            <w:r w:rsidRPr="00594BA0">
              <w:rPr>
                <w:rFonts w:cstheme="minorHAnsi"/>
                <w:b w:val="0"/>
                <w:bCs w:val="0"/>
                <w:iCs/>
                <w:sz w:val="20"/>
                <w:szCs w:val="20"/>
              </w:rPr>
              <w:t>CATS Data</w:t>
            </w:r>
          </w:p>
        </w:tc>
      </w:tr>
      <w:tr w:rsidR="00A02EED" w:rsidRPr="00594BA0" w14:paraId="713E37CC" w14:textId="77777777" w:rsidTr="00A02EED">
        <w:trPr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79B30194" w14:textId="30924AEF" w:rsidR="00A02EED" w:rsidRPr="00594BA0" w:rsidRDefault="00A02EED" w:rsidP="00594BA0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635071A4" w14:textId="6A1BE8AA" w:rsidR="00A02EED" w:rsidRPr="00594BA0" w:rsidRDefault="00A02EED" w:rsidP="00594BA0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PRO207- Quizzes in Canvas </w:t>
            </w:r>
          </w:p>
        </w:tc>
        <w:tc>
          <w:tcPr>
            <w:tcW w:w="4050" w:type="dxa"/>
          </w:tcPr>
          <w:p w14:paraId="2024898E" w14:textId="3EF3A3A1" w:rsidR="00A02EED" w:rsidRPr="00594BA0" w:rsidRDefault="00A02EED" w:rsidP="00594BA0">
            <w:pPr>
              <w:tabs>
                <w:tab w:val="left" w:pos="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MAS310- Online Live Training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tcBorders>
              <w:bottom w:val="single" w:sz="4" w:space="0" w:color="auto"/>
            </w:tcBorders>
          </w:tcPr>
          <w:p w14:paraId="34BDD26C" w14:textId="26B797E8" w:rsidR="00A02EED" w:rsidRPr="00594BA0" w:rsidRDefault="00A02EED" w:rsidP="00594BA0">
            <w:pPr>
              <w:rPr>
                <w:rFonts w:cstheme="minorHAnsi"/>
                <w:b w:val="0"/>
                <w:bCs w:val="0"/>
                <w:strike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bCs w:val="0"/>
                <w:sz w:val="20"/>
                <w:szCs w:val="20"/>
              </w:rPr>
              <w:t>XEM411- Teambuilding in the Classroom</w:t>
            </w:r>
          </w:p>
        </w:tc>
      </w:tr>
      <w:tr w:rsidR="00A02EED" w:rsidRPr="00594BA0" w14:paraId="42B5ED5C" w14:textId="77777777" w:rsidTr="00A0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51535823" w14:textId="5AAE87CB" w:rsidR="00A02EED" w:rsidRPr="00594BA0" w:rsidRDefault="00A02EED" w:rsidP="00594BA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0569102F" w14:textId="0ADE3AD4" w:rsidR="00A02EED" w:rsidRPr="004C5CB9" w:rsidRDefault="00A02EED" w:rsidP="00594BA0">
            <w:pPr>
              <w:rPr>
                <w:rFonts w:cstheme="minorHAnsi"/>
                <w:sz w:val="20"/>
                <w:szCs w:val="20"/>
              </w:rPr>
            </w:pPr>
            <w:r w:rsidRPr="004C5CB9">
              <w:rPr>
                <w:rFonts w:cstheme="minorHAnsi"/>
                <w:sz w:val="20"/>
                <w:szCs w:val="20"/>
              </w:rPr>
              <w:t>PRO209-OLET Student Polling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A9E89E8" w14:textId="2D0F3E5A" w:rsidR="00A02EED" w:rsidRPr="00C06123" w:rsidRDefault="00A02EED" w:rsidP="00594BA0">
            <w:pPr>
              <w:tabs>
                <w:tab w:val="left" w:pos="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6123">
              <w:rPr>
                <w:rFonts w:cstheme="minorHAnsi"/>
                <w:sz w:val="20"/>
                <w:szCs w:val="20"/>
              </w:rPr>
              <w:t>MAS313-OLET Creating and Holding Zoom 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1F1D50EA" w14:textId="392DFC35" w:rsidR="00A02EED" w:rsidRPr="00594BA0" w:rsidRDefault="00A02EED" w:rsidP="00594BA0">
            <w:pPr>
              <w:tabs>
                <w:tab w:val="left" w:pos="361"/>
              </w:tabs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02EED" w:rsidRPr="00594BA0" w14:paraId="5F39C2E7" w14:textId="77777777" w:rsidTr="00A02EED">
        <w:trPr>
          <w:trHeight w:hRule="exact"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04EADE5F" w14:textId="248B5323" w:rsidR="00A02EED" w:rsidRPr="00594BA0" w:rsidRDefault="00A02EED" w:rsidP="00A463DE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416184C1" w14:textId="62B91267" w:rsidR="00A02EED" w:rsidRPr="00594BA0" w:rsidRDefault="00A02EED" w:rsidP="00A463DE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PRO210- Tech Tools to Engage Learners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552EBA53" w14:textId="52A45BAF" w:rsidR="00A02EED" w:rsidRPr="00594BA0" w:rsidRDefault="00A02EED" w:rsidP="00A463DE">
            <w:pPr>
              <w:tabs>
                <w:tab w:val="left" w:pos="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MAS314- Turnitin: AI Detection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tcBorders>
              <w:bottom w:val="single" w:sz="4" w:space="0" w:color="auto"/>
            </w:tcBorders>
          </w:tcPr>
          <w:p w14:paraId="7CAEF6AA" w14:textId="3431421D" w:rsidR="00A02EED" w:rsidRPr="00594BA0" w:rsidRDefault="00A02EED" w:rsidP="00A463DE">
            <w:pPr>
              <w:tabs>
                <w:tab w:val="left" w:pos="361"/>
              </w:tabs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02EED" w:rsidRPr="00594BA0" w14:paraId="6CC8BB86" w14:textId="77777777" w:rsidTr="00A0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46B09EBA" w14:textId="77777777" w:rsidR="00A02EED" w:rsidRPr="00594BA0" w:rsidRDefault="00A02EED" w:rsidP="00A463DE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00C6251C" w14:textId="7103E5C3" w:rsidR="00A02EED" w:rsidRPr="00594BA0" w:rsidRDefault="00A02EED" w:rsidP="00A463DE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PRO211 - </w:t>
            </w:r>
            <w:proofErr w:type="spellStart"/>
            <w:r w:rsidRPr="00594BA0">
              <w:rPr>
                <w:rFonts w:cstheme="minorHAnsi"/>
                <w:sz w:val="20"/>
                <w:szCs w:val="20"/>
              </w:rPr>
              <w:t>Respondus</w:t>
            </w:r>
            <w:proofErr w:type="spellEnd"/>
            <w:r w:rsidRPr="00594BA0">
              <w:rPr>
                <w:rFonts w:cstheme="minorHAnsi"/>
                <w:sz w:val="20"/>
                <w:szCs w:val="20"/>
              </w:rPr>
              <w:t xml:space="preserve"> Monitor Training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4C8A46FD" w14:textId="065E1FB8" w:rsidR="00A02EED" w:rsidRPr="00594BA0" w:rsidRDefault="00A02EED" w:rsidP="00A463DE">
            <w:pPr>
              <w:tabs>
                <w:tab w:val="left" w:pos="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MAS315- Create with Canva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6FD22B01" w14:textId="56EA6BC4" w:rsidR="00A02EED" w:rsidRPr="00594BA0" w:rsidRDefault="00A02EED" w:rsidP="00A463DE">
            <w:pPr>
              <w:tabs>
                <w:tab w:val="left" w:pos="361"/>
              </w:tabs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A02EED" w:rsidRPr="00594BA0" w14:paraId="54B7C9C6" w14:textId="77777777" w:rsidTr="00A02EED">
        <w:trPr>
          <w:trHeight w:hRule="exact"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45F70E88" w14:textId="77777777" w:rsidR="00A02EED" w:rsidRPr="00594BA0" w:rsidRDefault="00A02EED" w:rsidP="00A463DE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31F53F7D" w14:textId="3D925CB5" w:rsidR="00A02EED" w:rsidRPr="00594BA0" w:rsidRDefault="00A02EED" w:rsidP="00A463DE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PRO213- Zoom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28916E36" w14:textId="63F392D5" w:rsidR="00A02EED" w:rsidRPr="00594BA0" w:rsidRDefault="00A02EED" w:rsidP="00A463DE">
            <w:pPr>
              <w:tabs>
                <w:tab w:val="left" w:pos="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MAS317- Zoom Tools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240" w14:textId="321B60B4" w:rsidR="00A02EED" w:rsidRPr="00594BA0" w:rsidRDefault="00A02EED" w:rsidP="00A463DE">
            <w:pPr>
              <w:tabs>
                <w:tab w:val="left" w:pos="361"/>
              </w:tabs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02EED" w:rsidRPr="00594BA0" w14:paraId="2E69FE33" w14:textId="77777777" w:rsidTr="00A0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29C499C2" w14:textId="77777777" w:rsidR="00A02EED" w:rsidRPr="00594BA0" w:rsidRDefault="00A02EED" w:rsidP="00462E02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029070E8" w14:textId="77777777" w:rsidR="00A02EED" w:rsidRPr="00594BA0" w:rsidRDefault="00A02EED" w:rsidP="00462E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PRO216- Canva Presentations</w:t>
            </w:r>
          </w:p>
          <w:p w14:paraId="764B5F5F" w14:textId="4E473DA7" w:rsidR="00A02EED" w:rsidRPr="00594BA0" w:rsidRDefault="00A02EED" w:rsidP="00462E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ACAF" w14:textId="1254F00A" w:rsidR="00A02EED" w:rsidRPr="00121F75" w:rsidRDefault="00A02EED" w:rsidP="00462E02">
            <w:pPr>
              <w:tabs>
                <w:tab w:val="left" w:pos="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MAS318- Collaborations in Canvas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6B8213" w14:textId="26EA06F0" w:rsidR="00A02EED" w:rsidRPr="00594BA0" w:rsidRDefault="00A02EED" w:rsidP="00462E02">
            <w:pPr>
              <w:tabs>
                <w:tab w:val="left" w:pos="361"/>
              </w:tabs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1 FINAL CAPSTONE TRAINING </w:t>
            </w:r>
            <w:r w:rsidRPr="00594BA0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A02EED" w:rsidRPr="00594BA0" w14:paraId="20BD09DC" w14:textId="77777777" w:rsidTr="00A02EED">
        <w:trPr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47301BBF" w14:textId="77777777" w:rsidR="00A02EED" w:rsidRPr="00594BA0" w:rsidRDefault="00A02EED" w:rsidP="00462E02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1BA55BDC" w14:textId="7A483730" w:rsidR="00A02EED" w:rsidRPr="00594BA0" w:rsidRDefault="00A02EED" w:rsidP="00462E02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PRO218- </w:t>
            </w:r>
            <w:r>
              <w:rPr>
                <w:rFonts w:cstheme="minorHAnsi"/>
                <w:sz w:val="20"/>
                <w:szCs w:val="20"/>
              </w:rPr>
              <w:t xml:space="preserve">Microsoft </w:t>
            </w:r>
            <w:r w:rsidRPr="00594BA0">
              <w:rPr>
                <w:rFonts w:cstheme="minorHAnsi"/>
                <w:sz w:val="20"/>
                <w:szCs w:val="20"/>
              </w:rPr>
              <w:t xml:space="preserve">CoPilot 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14:paraId="31C1C8DC" w14:textId="5F89705F" w:rsidR="00A02EED" w:rsidRPr="00594BA0" w:rsidRDefault="00A02EED" w:rsidP="00462E02">
            <w:pPr>
              <w:tabs>
                <w:tab w:val="left" w:pos="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sz w:val="20"/>
                <w:szCs w:val="20"/>
              </w:rPr>
            </w:pPr>
            <w:r w:rsidRPr="006912F0">
              <w:rPr>
                <w:rFonts w:cstheme="minorHAnsi"/>
                <w:sz w:val="20"/>
                <w:szCs w:val="20"/>
              </w:rPr>
              <w:t>MAS321-</w:t>
            </w:r>
            <w:r w:rsidRPr="00594BA0">
              <w:rPr>
                <w:rFonts w:cstheme="minorHAnsi"/>
                <w:strike/>
                <w:sz w:val="20"/>
                <w:szCs w:val="20"/>
              </w:rPr>
              <w:t xml:space="preserve"> </w:t>
            </w:r>
            <w:r w:rsidRPr="00523051">
              <w:rPr>
                <w:rFonts w:cstheme="minorHAnsi"/>
                <w:sz w:val="20"/>
                <w:szCs w:val="20"/>
              </w:rPr>
              <w:t>Blooms Taxonomy in the World of AI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2801D4" w14:textId="77777777" w:rsidR="00A02EED" w:rsidRPr="00594BA0" w:rsidRDefault="00A02EED" w:rsidP="00462E02">
            <w:pPr>
              <w:tabs>
                <w:tab w:val="left" w:pos="361"/>
              </w:tabs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sz w:val="20"/>
                <w:szCs w:val="20"/>
              </w:rPr>
              <w:t xml:space="preserve">**XEM444- ECP </w:t>
            </w:r>
          </w:p>
          <w:p w14:paraId="74DAF33C" w14:textId="77777777" w:rsidR="00A02EED" w:rsidRPr="00594BA0" w:rsidRDefault="00A02EED" w:rsidP="00462E02">
            <w:pPr>
              <w:tabs>
                <w:tab w:val="left" w:pos="361"/>
              </w:tabs>
              <w:spacing w:line="180" w:lineRule="auto"/>
              <w:rPr>
                <w:rFonts w:cstheme="minorHAnsi"/>
                <w:b w:val="0"/>
                <w:sz w:val="20"/>
                <w:szCs w:val="20"/>
              </w:rPr>
            </w:pPr>
            <w:r w:rsidRPr="00594BA0">
              <w:rPr>
                <w:rFonts w:cstheme="minorHAnsi"/>
                <w:bCs w:val="0"/>
                <w:sz w:val="20"/>
                <w:szCs w:val="20"/>
              </w:rPr>
              <w:t>(Exemplary Course Practice)</w:t>
            </w:r>
          </w:p>
          <w:p w14:paraId="0EB2411B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Cs w:val="0"/>
                <w:sz w:val="20"/>
                <w:szCs w:val="20"/>
              </w:rPr>
            </w:pPr>
          </w:p>
          <w:p w14:paraId="67786978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1173176F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sz w:val="20"/>
                <w:szCs w:val="20"/>
              </w:rPr>
              <w:t xml:space="preserve">**Note: The ECP (Exemplary Course Practice) course is the last training on your pathway. </w:t>
            </w:r>
          </w:p>
          <w:p w14:paraId="0756B3F3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244234B7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 w:val="0"/>
                <w:sz w:val="20"/>
                <w:szCs w:val="20"/>
              </w:rPr>
            </w:pPr>
            <w:r w:rsidRPr="00594BA0">
              <w:rPr>
                <w:rFonts w:cstheme="minorHAnsi"/>
                <w:b w:val="0"/>
                <w:sz w:val="20"/>
                <w:szCs w:val="20"/>
              </w:rPr>
              <w:t>The prerequisites to register for ECP are the completion of the Essential, Proficient, and Mastery Level Programs and two Exemplary required events and two Exemplary elective events.</w:t>
            </w:r>
          </w:p>
          <w:p w14:paraId="1AED163E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24373C4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02EED" w:rsidRPr="00594BA0" w14:paraId="42CF290E" w14:textId="77777777" w:rsidTr="00A0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79A64B49" w14:textId="77777777" w:rsidR="00A02EED" w:rsidRPr="00594BA0" w:rsidRDefault="00A02EED" w:rsidP="00462E02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3F7A3483" w14:textId="77777777" w:rsidR="00A02EED" w:rsidRPr="00594BA0" w:rsidRDefault="00A02EED" w:rsidP="00462E02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PRO220- Active Learning Techniques</w:t>
            </w:r>
          </w:p>
          <w:p w14:paraId="4E3D4AC0" w14:textId="77777777" w:rsidR="00A02EED" w:rsidRPr="00594BA0" w:rsidRDefault="00A02EED" w:rsidP="00462E02">
            <w:pPr>
              <w:ind w:left="166" w:hanging="184"/>
              <w:contextualSpacing/>
              <w:rPr>
                <w:rFonts w:cstheme="minorHAnsi"/>
                <w:sz w:val="20"/>
                <w:szCs w:val="20"/>
              </w:rPr>
            </w:pPr>
          </w:p>
          <w:p w14:paraId="7BA31F29" w14:textId="707B312C" w:rsidR="00A02EED" w:rsidRPr="00594BA0" w:rsidRDefault="00A02EED" w:rsidP="00462E02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5A9C" w14:textId="36A8C3F4" w:rsidR="00A02EED" w:rsidRPr="00594BA0" w:rsidRDefault="00A02EED" w:rsidP="00462E02">
            <w:pPr>
              <w:tabs>
                <w:tab w:val="left" w:pos="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MAS322- Promoting Academic Integrity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3F01B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02EED" w:rsidRPr="00594BA0" w14:paraId="55751798" w14:textId="77777777" w:rsidTr="00A02EED">
        <w:trPr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13433186" w14:textId="77777777" w:rsidR="00A02EED" w:rsidRPr="00594BA0" w:rsidRDefault="00A02EED" w:rsidP="00462E02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13CF9010" w14:textId="20697454" w:rsidR="00A02EED" w:rsidRPr="00594BA0" w:rsidRDefault="00A02EED" w:rsidP="00462E02">
            <w:pPr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PRO225- Communicating Across Cultures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14:paraId="1CD67A00" w14:textId="03724082" w:rsidR="00A02EED" w:rsidRPr="00594BA0" w:rsidRDefault="00A02EED" w:rsidP="00462E02">
            <w:pPr>
              <w:tabs>
                <w:tab w:val="left" w:pos="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MAS323- Motivating the Adult Learner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10B6" w14:textId="69D83805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2EED" w:rsidRPr="00594BA0" w14:paraId="7E6C329A" w14:textId="77777777" w:rsidTr="00A0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581E3C30" w14:textId="77777777" w:rsidR="00A02EED" w:rsidRPr="00594BA0" w:rsidRDefault="00A02EED" w:rsidP="00462E02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1AF7F2DA" w14:textId="08A0866C" w:rsidR="00A02EED" w:rsidRPr="00BF5CAD" w:rsidRDefault="00A02EED" w:rsidP="00462E02">
            <w:pPr>
              <w:rPr>
                <w:rFonts w:cstheme="minorHAnsi"/>
                <w:strike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PRO227- Measuring</w:t>
            </w:r>
            <w:r w:rsidRPr="00BF5CAD">
              <w:rPr>
                <w:rFonts w:cstheme="minorHAnsi"/>
                <w:sz w:val="20"/>
                <w:szCs w:val="20"/>
              </w:rPr>
              <w:t xml:space="preserve"> Student Learning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60E0" w14:textId="51217F09" w:rsidR="00A02EED" w:rsidRPr="00594BA0" w:rsidRDefault="00A02EED" w:rsidP="00462E02">
            <w:pPr>
              <w:tabs>
                <w:tab w:val="left" w:pos="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>MAS324- Utilizing Formative and Summative Assessments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D3663" w14:textId="2DF9A974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Cs w:val="0"/>
                <w:sz w:val="20"/>
                <w:szCs w:val="20"/>
              </w:rPr>
            </w:pPr>
          </w:p>
        </w:tc>
      </w:tr>
      <w:tr w:rsidR="00A02EED" w:rsidRPr="00594BA0" w14:paraId="59C6430A" w14:textId="77777777" w:rsidTr="00A02EED">
        <w:trPr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020FC9E8" w14:textId="77777777" w:rsidR="00A02EED" w:rsidRPr="00594BA0" w:rsidRDefault="00A02EED" w:rsidP="00462E02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32C170B2" w14:textId="115190CA" w:rsidR="00A02EED" w:rsidRPr="00594BA0" w:rsidRDefault="00A02EED" w:rsidP="00462E02">
            <w:pPr>
              <w:rPr>
                <w:rFonts w:cstheme="minorHAnsi"/>
                <w:strike/>
                <w:sz w:val="20"/>
                <w:szCs w:val="20"/>
                <w:highlight w:val="yellow"/>
              </w:rPr>
            </w:pPr>
            <w:r w:rsidRPr="00594BA0">
              <w:rPr>
                <w:rFonts w:cstheme="minorHAnsi"/>
                <w:sz w:val="20"/>
                <w:szCs w:val="20"/>
              </w:rPr>
              <w:t>PRO230- Teaching: AI with a Growth Mindset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14:paraId="420D24F9" w14:textId="0D1364DF" w:rsidR="00A02EED" w:rsidRPr="00594BA0" w:rsidRDefault="00A02EED" w:rsidP="00462E02">
            <w:pPr>
              <w:tabs>
                <w:tab w:val="left" w:pos="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4BA0">
              <w:rPr>
                <w:rFonts w:cstheme="minorHAnsi"/>
                <w:sz w:val="20"/>
                <w:szCs w:val="20"/>
              </w:rPr>
              <w:t xml:space="preserve">MAS325- </w:t>
            </w:r>
            <w:r w:rsidRPr="00594BA0">
              <w:rPr>
                <w:rFonts w:cstheme="minorHAnsi"/>
                <w:iCs/>
                <w:sz w:val="20"/>
                <w:szCs w:val="20"/>
              </w:rPr>
              <w:t>Trauma Informed Approaches to Teaching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039CE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2EED" w:rsidRPr="00594BA0" w14:paraId="2B7E8E1B" w14:textId="77777777" w:rsidTr="00A0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3349C890" w14:textId="77777777" w:rsidR="00A02EED" w:rsidRPr="00594BA0" w:rsidRDefault="00A02EED" w:rsidP="00462E02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30A01494" w14:textId="239BEA71" w:rsidR="00A02EED" w:rsidRPr="00594BA0" w:rsidRDefault="00A02EED" w:rsidP="00462E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14:paraId="08424A8F" w14:textId="5A935A70" w:rsidR="00A02EED" w:rsidRPr="00594BA0" w:rsidRDefault="00A02EED" w:rsidP="00462E02">
            <w:pPr>
              <w:tabs>
                <w:tab w:val="left" w:pos="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30CCA" w14:textId="0112B5D0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Cs w:val="0"/>
                <w:sz w:val="20"/>
                <w:szCs w:val="20"/>
              </w:rPr>
            </w:pPr>
          </w:p>
        </w:tc>
      </w:tr>
      <w:tr w:rsidR="00A02EED" w:rsidRPr="00594BA0" w14:paraId="2D1C7940" w14:textId="77777777" w:rsidTr="00A02E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Merge/>
          </w:tcPr>
          <w:p w14:paraId="7721F796" w14:textId="77777777" w:rsidR="00A02EED" w:rsidRPr="00594BA0" w:rsidRDefault="00A02EED" w:rsidP="00462E02">
            <w:pPr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6D241ADE" w14:textId="32CBE457" w:rsidR="00A02EED" w:rsidRPr="00594BA0" w:rsidRDefault="00A02EED" w:rsidP="00462E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right w:val="single" w:sz="4" w:space="0" w:color="auto"/>
            </w:tcBorders>
          </w:tcPr>
          <w:p w14:paraId="1D27ADB6" w14:textId="77777777" w:rsidR="00A02EED" w:rsidRPr="00594BA0" w:rsidRDefault="00A02EED" w:rsidP="00462E02">
            <w:pPr>
              <w:tabs>
                <w:tab w:val="left" w:pos="804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EAB9" w14:textId="77777777" w:rsidR="00A02EED" w:rsidRPr="00594BA0" w:rsidRDefault="00A02EED" w:rsidP="00462E02">
            <w:pPr>
              <w:tabs>
                <w:tab w:val="left" w:pos="361"/>
              </w:tabs>
              <w:spacing w:before="2" w:line="180" w:lineRule="auto"/>
              <w:rPr>
                <w:rFonts w:cstheme="minorHAnsi"/>
                <w:bCs w:val="0"/>
                <w:sz w:val="20"/>
                <w:szCs w:val="20"/>
              </w:rPr>
            </w:pPr>
          </w:p>
        </w:tc>
      </w:tr>
    </w:tbl>
    <w:p w14:paraId="12554DB7" w14:textId="65DB110E" w:rsidR="00254657" w:rsidRDefault="00254657" w:rsidP="00C6490F"/>
    <w:sectPr w:rsidR="00254657" w:rsidSect="002A08B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7A8D"/>
    <w:multiLevelType w:val="hybridMultilevel"/>
    <w:tmpl w:val="9EB2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3FA"/>
    <w:multiLevelType w:val="hybridMultilevel"/>
    <w:tmpl w:val="2408A0D4"/>
    <w:lvl w:ilvl="0" w:tplc="4CB091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0D9"/>
    <w:multiLevelType w:val="hybridMultilevel"/>
    <w:tmpl w:val="DB76D676"/>
    <w:lvl w:ilvl="0" w:tplc="CF824A66">
      <w:start w:val="1"/>
      <w:numFmt w:val="bullet"/>
      <w:lvlText w:val=""/>
      <w:lvlJc w:val="left"/>
      <w:pPr>
        <w:ind w:left="702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1ADE7040"/>
    <w:multiLevelType w:val="hybridMultilevel"/>
    <w:tmpl w:val="421A6740"/>
    <w:lvl w:ilvl="0" w:tplc="4CB091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1A04"/>
    <w:multiLevelType w:val="hybridMultilevel"/>
    <w:tmpl w:val="04660E38"/>
    <w:lvl w:ilvl="0" w:tplc="4630FAE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E3C4EFA"/>
    <w:multiLevelType w:val="hybridMultilevel"/>
    <w:tmpl w:val="230245AC"/>
    <w:lvl w:ilvl="0" w:tplc="507C0AA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B0879"/>
    <w:multiLevelType w:val="hybridMultilevel"/>
    <w:tmpl w:val="9E442C92"/>
    <w:lvl w:ilvl="0" w:tplc="4CB091B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5844CF"/>
    <w:multiLevelType w:val="hybridMultilevel"/>
    <w:tmpl w:val="09B2565A"/>
    <w:lvl w:ilvl="0" w:tplc="4CB091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96D2B"/>
    <w:multiLevelType w:val="hybridMultilevel"/>
    <w:tmpl w:val="D3063FC4"/>
    <w:lvl w:ilvl="0" w:tplc="4CB091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02A0"/>
    <w:multiLevelType w:val="hybridMultilevel"/>
    <w:tmpl w:val="0F94173A"/>
    <w:lvl w:ilvl="0" w:tplc="4CB091B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00312"/>
    <w:multiLevelType w:val="hybridMultilevel"/>
    <w:tmpl w:val="74FEC8E0"/>
    <w:lvl w:ilvl="0" w:tplc="4CB091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4677A"/>
    <w:multiLevelType w:val="hybridMultilevel"/>
    <w:tmpl w:val="1CF06376"/>
    <w:lvl w:ilvl="0" w:tplc="4630FA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08330">
    <w:abstractNumId w:val="10"/>
  </w:num>
  <w:num w:numId="2" w16cid:durableId="1934623376">
    <w:abstractNumId w:val="4"/>
  </w:num>
  <w:num w:numId="3" w16cid:durableId="827399341">
    <w:abstractNumId w:val="9"/>
  </w:num>
  <w:num w:numId="4" w16cid:durableId="1253397918">
    <w:abstractNumId w:val="11"/>
  </w:num>
  <w:num w:numId="5" w16cid:durableId="1330719940">
    <w:abstractNumId w:val="1"/>
  </w:num>
  <w:num w:numId="6" w16cid:durableId="83763919">
    <w:abstractNumId w:val="2"/>
  </w:num>
  <w:num w:numId="7" w16cid:durableId="1127237189">
    <w:abstractNumId w:val="6"/>
  </w:num>
  <w:num w:numId="8" w16cid:durableId="753358688">
    <w:abstractNumId w:val="3"/>
  </w:num>
  <w:num w:numId="9" w16cid:durableId="333647330">
    <w:abstractNumId w:val="7"/>
  </w:num>
  <w:num w:numId="10" w16cid:durableId="279725000">
    <w:abstractNumId w:val="8"/>
  </w:num>
  <w:num w:numId="11" w16cid:durableId="400446870">
    <w:abstractNumId w:val="0"/>
  </w:num>
  <w:num w:numId="12" w16cid:durableId="625626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6B"/>
    <w:rsid w:val="00001AB0"/>
    <w:rsid w:val="000062D8"/>
    <w:rsid w:val="0000690E"/>
    <w:rsid w:val="000159A1"/>
    <w:rsid w:val="00041EDB"/>
    <w:rsid w:val="00046A2F"/>
    <w:rsid w:val="0006618F"/>
    <w:rsid w:val="00075C97"/>
    <w:rsid w:val="00080BB1"/>
    <w:rsid w:val="00084412"/>
    <w:rsid w:val="000B51DF"/>
    <w:rsid w:val="000C7928"/>
    <w:rsid w:val="000D6CDC"/>
    <w:rsid w:val="000E31B1"/>
    <w:rsid w:val="00100358"/>
    <w:rsid w:val="00107869"/>
    <w:rsid w:val="001079F8"/>
    <w:rsid w:val="00107DB8"/>
    <w:rsid w:val="00121F75"/>
    <w:rsid w:val="001264A9"/>
    <w:rsid w:val="00130B1F"/>
    <w:rsid w:val="00133EAD"/>
    <w:rsid w:val="00153FE5"/>
    <w:rsid w:val="00155205"/>
    <w:rsid w:val="001553C5"/>
    <w:rsid w:val="00157EEC"/>
    <w:rsid w:val="0017010F"/>
    <w:rsid w:val="00170701"/>
    <w:rsid w:val="001720E7"/>
    <w:rsid w:val="00190EAE"/>
    <w:rsid w:val="00191CAD"/>
    <w:rsid w:val="00195D7B"/>
    <w:rsid w:val="00196809"/>
    <w:rsid w:val="00196C1E"/>
    <w:rsid w:val="00197302"/>
    <w:rsid w:val="00197AD1"/>
    <w:rsid w:val="001A420C"/>
    <w:rsid w:val="001C18C7"/>
    <w:rsid w:val="001C2E03"/>
    <w:rsid w:val="001C7DBE"/>
    <w:rsid w:val="001F6840"/>
    <w:rsid w:val="00200800"/>
    <w:rsid w:val="00205451"/>
    <w:rsid w:val="00207228"/>
    <w:rsid w:val="00211EB3"/>
    <w:rsid w:val="0022760E"/>
    <w:rsid w:val="00230141"/>
    <w:rsid w:val="00254657"/>
    <w:rsid w:val="002571AE"/>
    <w:rsid w:val="00273733"/>
    <w:rsid w:val="00297BDB"/>
    <w:rsid w:val="002A08B1"/>
    <w:rsid w:val="002A1CF0"/>
    <w:rsid w:val="002D42B4"/>
    <w:rsid w:val="002F50C2"/>
    <w:rsid w:val="002F5D2C"/>
    <w:rsid w:val="002F633E"/>
    <w:rsid w:val="00311F33"/>
    <w:rsid w:val="003356DC"/>
    <w:rsid w:val="003370D7"/>
    <w:rsid w:val="003421D9"/>
    <w:rsid w:val="00347393"/>
    <w:rsid w:val="00371C4F"/>
    <w:rsid w:val="00372A9D"/>
    <w:rsid w:val="00377297"/>
    <w:rsid w:val="00381919"/>
    <w:rsid w:val="00386A9C"/>
    <w:rsid w:val="00395BC3"/>
    <w:rsid w:val="003B7F3F"/>
    <w:rsid w:val="003C2788"/>
    <w:rsid w:val="003D7A69"/>
    <w:rsid w:val="003E08A9"/>
    <w:rsid w:val="003E22F8"/>
    <w:rsid w:val="003E5AB4"/>
    <w:rsid w:val="004007DD"/>
    <w:rsid w:val="0041439E"/>
    <w:rsid w:val="00416B0E"/>
    <w:rsid w:val="00421F5C"/>
    <w:rsid w:val="00426246"/>
    <w:rsid w:val="00434275"/>
    <w:rsid w:val="00436F2F"/>
    <w:rsid w:val="00447184"/>
    <w:rsid w:val="0044788B"/>
    <w:rsid w:val="00450E25"/>
    <w:rsid w:val="004513D9"/>
    <w:rsid w:val="0046054F"/>
    <w:rsid w:val="00462E02"/>
    <w:rsid w:val="00464407"/>
    <w:rsid w:val="0047188D"/>
    <w:rsid w:val="0048638D"/>
    <w:rsid w:val="004A5820"/>
    <w:rsid w:val="004A5F4F"/>
    <w:rsid w:val="004B3358"/>
    <w:rsid w:val="004B3C61"/>
    <w:rsid w:val="004B7213"/>
    <w:rsid w:val="004C0697"/>
    <w:rsid w:val="004C5AFF"/>
    <w:rsid w:val="004C5CB9"/>
    <w:rsid w:val="004D6951"/>
    <w:rsid w:val="004E7112"/>
    <w:rsid w:val="004F3941"/>
    <w:rsid w:val="00520499"/>
    <w:rsid w:val="00523051"/>
    <w:rsid w:val="0054635C"/>
    <w:rsid w:val="00552312"/>
    <w:rsid w:val="005560A9"/>
    <w:rsid w:val="00556708"/>
    <w:rsid w:val="00581C02"/>
    <w:rsid w:val="00585BFB"/>
    <w:rsid w:val="00594BA0"/>
    <w:rsid w:val="005A3AD2"/>
    <w:rsid w:val="005A7AF7"/>
    <w:rsid w:val="005B798B"/>
    <w:rsid w:val="005C1703"/>
    <w:rsid w:val="005C54EB"/>
    <w:rsid w:val="005C7284"/>
    <w:rsid w:val="005E008F"/>
    <w:rsid w:val="005E7D8B"/>
    <w:rsid w:val="005F76A3"/>
    <w:rsid w:val="00601311"/>
    <w:rsid w:val="00613C0F"/>
    <w:rsid w:val="006148B6"/>
    <w:rsid w:val="00620D2C"/>
    <w:rsid w:val="006236E5"/>
    <w:rsid w:val="00626008"/>
    <w:rsid w:val="00636324"/>
    <w:rsid w:val="00644F2E"/>
    <w:rsid w:val="00651EAF"/>
    <w:rsid w:val="006644AC"/>
    <w:rsid w:val="00666F47"/>
    <w:rsid w:val="00667CCD"/>
    <w:rsid w:val="006720CF"/>
    <w:rsid w:val="00675519"/>
    <w:rsid w:val="0068354B"/>
    <w:rsid w:val="00683EB1"/>
    <w:rsid w:val="006912F0"/>
    <w:rsid w:val="00691C68"/>
    <w:rsid w:val="006952EA"/>
    <w:rsid w:val="006A08F5"/>
    <w:rsid w:val="006A63CB"/>
    <w:rsid w:val="006B75B4"/>
    <w:rsid w:val="006C1564"/>
    <w:rsid w:val="006D3C3C"/>
    <w:rsid w:val="006E19D5"/>
    <w:rsid w:val="006E1AE9"/>
    <w:rsid w:val="006E2E4B"/>
    <w:rsid w:val="006E4084"/>
    <w:rsid w:val="006E7C89"/>
    <w:rsid w:val="00713E80"/>
    <w:rsid w:val="00714679"/>
    <w:rsid w:val="00720555"/>
    <w:rsid w:val="00725528"/>
    <w:rsid w:val="00730309"/>
    <w:rsid w:val="00742965"/>
    <w:rsid w:val="00746FEA"/>
    <w:rsid w:val="00750843"/>
    <w:rsid w:val="0075091F"/>
    <w:rsid w:val="00756655"/>
    <w:rsid w:val="007579B6"/>
    <w:rsid w:val="00762A4D"/>
    <w:rsid w:val="00771DCA"/>
    <w:rsid w:val="00774254"/>
    <w:rsid w:val="00774AD2"/>
    <w:rsid w:val="007752AB"/>
    <w:rsid w:val="007828E3"/>
    <w:rsid w:val="007A4899"/>
    <w:rsid w:val="007C0AA2"/>
    <w:rsid w:val="007C3726"/>
    <w:rsid w:val="007C4407"/>
    <w:rsid w:val="007C522B"/>
    <w:rsid w:val="007C644B"/>
    <w:rsid w:val="007E58B6"/>
    <w:rsid w:val="007E5DD2"/>
    <w:rsid w:val="007E780B"/>
    <w:rsid w:val="007F3454"/>
    <w:rsid w:val="007F4DB2"/>
    <w:rsid w:val="008025DD"/>
    <w:rsid w:val="00810F72"/>
    <w:rsid w:val="0081725F"/>
    <w:rsid w:val="008368CF"/>
    <w:rsid w:val="00853955"/>
    <w:rsid w:val="00853B53"/>
    <w:rsid w:val="0086565D"/>
    <w:rsid w:val="00886B02"/>
    <w:rsid w:val="00892CEB"/>
    <w:rsid w:val="008B4E3C"/>
    <w:rsid w:val="008C2F1D"/>
    <w:rsid w:val="008C6B36"/>
    <w:rsid w:val="008C78AE"/>
    <w:rsid w:val="008D0DF8"/>
    <w:rsid w:val="008F2079"/>
    <w:rsid w:val="008F7206"/>
    <w:rsid w:val="00912DB2"/>
    <w:rsid w:val="00936F44"/>
    <w:rsid w:val="00956AA2"/>
    <w:rsid w:val="00960CCF"/>
    <w:rsid w:val="00967981"/>
    <w:rsid w:val="00987122"/>
    <w:rsid w:val="00996115"/>
    <w:rsid w:val="00997163"/>
    <w:rsid w:val="009B106E"/>
    <w:rsid w:val="009C016B"/>
    <w:rsid w:val="009D1E26"/>
    <w:rsid w:val="009D482F"/>
    <w:rsid w:val="009D53A1"/>
    <w:rsid w:val="009E41C8"/>
    <w:rsid w:val="009E453B"/>
    <w:rsid w:val="009E64DA"/>
    <w:rsid w:val="009E7BAE"/>
    <w:rsid w:val="00A02EED"/>
    <w:rsid w:val="00A031EF"/>
    <w:rsid w:val="00A05E1A"/>
    <w:rsid w:val="00A12ACF"/>
    <w:rsid w:val="00A20D25"/>
    <w:rsid w:val="00A31F7C"/>
    <w:rsid w:val="00A352CC"/>
    <w:rsid w:val="00A353CD"/>
    <w:rsid w:val="00A463DE"/>
    <w:rsid w:val="00A54EBB"/>
    <w:rsid w:val="00A55045"/>
    <w:rsid w:val="00A5766B"/>
    <w:rsid w:val="00A57E52"/>
    <w:rsid w:val="00A66613"/>
    <w:rsid w:val="00A73B50"/>
    <w:rsid w:val="00A960F3"/>
    <w:rsid w:val="00AA5AE7"/>
    <w:rsid w:val="00AB047E"/>
    <w:rsid w:val="00AB2459"/>
    <w:rsid w:val="00AC01D6"/>
    <w:rsid w:val="00AC3440"/>
    <w:rsid w:val="00AC5F45"/>
    <w:rsid w:val="00AD6CE4"/>
    <w:rsid w:val="00AE2933"/>
    <w:rsid w:val="00AE3993"/>
    <w:rsid w:val="00AE6DC3"/>
    <w:rsid w:val="00AF1D04"/>
    <w:rsid w:val="00B068EE"/>
    <w:rsid w:val="00B11F0D"/>
    <w:rsid w:val="00B1416C"/>
    <w:rsid w:val="00B14C07"/>
    <w:rsid w:val="00B171D8"/>
    <w:rsid w:val="00B20C27"/>
    <w:rsid w:val="00B43931"/>
    <w:rsid w:val="00B54C43"/>
    <w:rsid w:val="00B63246"/>
    <w:rsid w:val="00B722AA"/>
    <w:rsid w:val="00B723C1"/>
    <w:rsid w:val="00B73609"/>
    <w:rsid w:val="00B73CA9"/>
    <w:rsid w:val="00B829CB"/>
    <w:rsid w:val="00B90078"/>
    <w:rsid w:val="00BA5167"/>
    <w:rsid w:val="00BB3C51"/>
    <w:rsid w:val="00BC16D5"/>
    <w:rsid w:val="00BE13B0"/>
    <w:rsid w:val="00BF417B"/>
    <w:rsid w:val="00BF5CAD"/>
    <w:rsid w:val="00C01DAC"/>
    <w:rsid w:val="00C06123"/>
    <w:rsid w:val="00C43588"/>
    <w:rsid w:val="00C47B0C"/>
    <w:rsid w:val="00C52694"/>
    <w:rsid w:val="00C544FA"/>
    <w:rsid w:val="00C54DA7"/>
    <w:rsid w:val="00C6490F"/>
    <w:rsid w:val="00C71889"/>
    <w:rsid w:val="00C727BC"/>
    <w:rsid w:val="00C81860"/>
    <w:rsid w:val="00C87F6F"/>
    <w:rsid w:val="00C90DAB"/>
    <w:rsid w:val="00CA7E3E"/>
    <w:rsid w:val="00CB7DF1"/>
    <w:rsid w:val="00CC321A"/>
    <w:rsid w:val="00CC4AA7"/>
    <w:rsid w:val="00CE2AC0"/>
    <w:rsid w:val="00CE7845"/>
    <w:rsid w:val="00D00116"/>
    <w:rsid w:val="00D11219"/>
    <w:rsid w:val="00D13D88"/>
    <w:rsid w:val="00D14FEC"/>
    <w:rsid w:val="00D25CBF"/>
    <w:rsid w:val="00D467CD"/>
    <w:rsid w:val="00D52FC1"/>
    <w:rsid w:val="00D541CD"/>
    <w:rsid w:val="00D60AE8"/>
    <w:rsid w:val="00D62E10"/>
    <w:rsid w:val="00D80350"/>
    <w:rsid w:val="00D82741"/>
    <w:rsid w:val="00D91A46"/>
    <w:rsid w:val="00D9387B"/>
    <w:rsid w:val="00D9578F"/>
    <w:rsid w:val="00DA29ED"/>
    <w:rsid w:val="00DA6F14"/>
    <w:rsid w:val="00DA7655"/>
    <w:rsid w:val="00DB003D"/>
    <w:rsid w:val="00DB6A6D"/>
    <w:rsid w:val="00DD0610"/>
    <w:rsid w:val="00DE0714"/>
    <w:rsid w:val="00DE1BEE"/>
    <w:rsid w:val="00DE47D8"/>
    <w:rsid w:val="00DE4D25"/>
    <w:rsid w:val="00DE713A"/>
    <w:rsid w:val="00DF0E11"/>
    <w:rsid w:val="00DF1764"/>
    <w:rsid w:val="00E0042E"/>
    <w:rsid w:val="00E125A1"/>
    <w:rsid w:val="00E26ABC"/>
    <w:rsid w:val="00E40713"/>
    <w:rsid w:val="00E65C60"/>
    <w:rsid w:val="00E81614"/>
    <w:rsid w:val="00E901E5"/>
    <w:rsid w:val="00E94631"/>
    <w:rsid w:val="00EA443D"/>
    <w:rsid w:val="00EA5FF9"/>
    <w:rsid w:val="00EB3107"/>
    <w:rsid w:val="00EC69B7"/>
    <w:rsid w:val="00ED3FDB"/>
    <w:rsid w:val="00ED4570"/>
    <w:rsid w:val="00EE4062"/>
    <w:rsid w:val="00EE5D8B"/>
    <w:rsid w:val="00EF0C18"/>
    <w:rsid w:val="00F02B64"/>
    <w:rsid w:val="00F10311"/>
    <w:rsid w:val="00F12EA6"/>
    <w:rsid w:val="00F12F2C"/>
    <w:rsid w:val="00F202FA"/>
    <w:rsid w:val="00F44EE1"/>
    <w:rsid w:val="00F609FF"/>
    <w:rsid w:val="00F833C4"/>
    <w:rsid w:val="00F91F9E"/>
    <w:rsid w:val="00FA7464"/>
    <w:rsid w:val="00FB0756"/>
    <w:rsid w:val="00FB5F16"/>
    <w:rsid w:val="00FC601E"/>
    <w:rsid w:val="00FD6139"/>
    <w:rsid w:val="00FE65F9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D442"/>
  <w15:chartTrackingRefBased/>
  <w15:docId w15:val="{2EBF5815-B20F-47DA-8BFE-A8E20F9A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6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66B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76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5766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PlainTable1">
    <w:name w:val="Plain Table 1"/>
    <w:basedOn w:val="TableNormal"/>
    <w:uiPriority w:val="41"/>
    <w:rsid w:val="00A5766B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D9"/>
    <w:rPr>
      <w:rFonts w:ascii="Segoe UI" w:hAnsi="Segoe UI" w:cs="Segoe UI"/>
      <w:sz w:val="18"/>
      <w:szCs w:val="18"/>
    </w:rPr>
  </w:style>
  <w:style w:type="character" w:customStyle="1" w:styleId="detaillist">
    <w:name w:val="detail_list"/>
    <w:basedOn w:val="DefaultParagraphFont"/>
    <w:rsid w:val="00F8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Youse, Mary Beth -. (OL &amp; Ed Tech)</dc:creator>
  <cp:keywords/>
  <dc:description/>
  <cp:lastModifiedBy>Youse, Mary Beth (Center for Teaching Excellence)</cp:lastModifiedBy>
  <cp:revision>3</cp:revision>
  <cp:lastPrinted>2022-06-08T17:25:00Z</cp:lastPrinted>
  <dcterms:created xsi:type="dcterms:W3CDTF">2025-08-04T12:31:00Z</dcterms:created>
  <dcterms:modified xsi:type="dcterms:W3CDTF">2025-08-04T12:41:00Z</dcterms:modified>
</cp:coreProperties>
</file>