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0A" w:rsidRDefault="002E4DA6"/>
    <w:p w:rsidR="000A57D6" w:rsidRPr="00017AF2" w:rsidRDefault="000A57D6" w:rsidP="000A57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17AF2">
        <w:rPr>
          <w:rFonts w:ascii="Times New Roman" w:hAnsi="Times New Roman" w:cs="Times New Roman"/>
          <w:b/>
          <w:i/>
          <w:sz w:val="32"/>
          <w:szCs w:val="32"/>
        </w:rPr>
        <w:t>CTE Module #</w:t>
      </w: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017AF2">
        <w:rPr>
          <w:rFonts w:ascii="Times New Roman" w:hAnsi="Times New Roman" w:cs="Times New Roman"/>
          <w:b/>
          <w:i/>
          <w:sz w:val="32"/>
          <w:szCs w:val="32"/>
        </w:rPr>
        <w:t>- Assessment of Student Learning</w:t>
      </w:r>
    </w:p>
    <w:p w:rsidR="000A57D6" w:rsidRPr="00010769" w:rsidRDefault="000A57D6" w:rsidP="000A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69">
        <w:rPr>
          <w:rFonts w:ascii="Times New Roman" w:eastAsia="Times New Roman" w:hAnsi="Times New Roman" w:cs="Times New Roman"/>
          <w:sz w:val="24"/>
          <w:szCs w:val="24"/>
        </w:rPr>
        <w:t>This learning module provides an introduction to the ins and outs of assessing student learning.  Upon review and completion of this learning module, faculty will be able to: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6599"/>
      </w:tblGrid>
      <w:tr w:rsidR="000A57D6" w:rsidRPr="00DD1648" w:rsidTr="009048B8">
        <w:tc>
          <w:tcPr>
            <w:tcW w:w="3116" w:type="dxa"/>
          </w:tcPr>
          <w:p w:rsidR="000A57D6" w:rsidRPr="003602C0" w:rsidRDefault="000A57D6" w:rsidP="0090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Objectives</w:t>
            </w:r>
          </w:p>
        </w:tc>
        <w:tc>
          <w:tcPr>
            <w:tcW w:w="6599" w:type="dxa"/>
          </w:tcPr>
          <w:p w:rsidR="000A57D6" w:rsidRPr="00010769" w:rsidRDefault="000A57D6" w:rsidP="000A57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69">
              <w:rPr>
                <w:rFonts w:ascii="Times New Roman" w:eastAsia="Times New Roman" w:hAnsi="Times New Roman" w:cs="Times New Roman"/>
                <w:sz w:val="24"/>
                <w:szCs w:val="24"/>
              </w:rPr>
              <w:t>Develop a method for designing various course relevant assessments.</w:t>
            </w:r>
          </w:p>
          <w:p w:rsidR="000A57D6" w:rsidRPr="00010769" w:rsidRDefault="000A57D6" w:rsidP="000A57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69"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how to align course assessments with course learning outcomes.</w:t>
            </w:r>
          </w:p>
          <w:p w:rsidR="000A57D6" w:rsidRPr="00010769" w:rsidRDefault="000A57D6" w:rsidP="000A57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the impact of both formative and summative assessment on student learning. </w:t>
            </w:r>
          </w:p>
          <w:p w:rsidR="000A57D6" w:rsidRPr="0097013B" w:rsidRDefault="000A57D6" w:rsidP="009048B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7D6" w:rsidRPr="00DD1648" w:rsidTr="009048B8">
        <w:tc>
          <w:tcPr>
            <w:tcW w:w="3116" w:type="dxa"/>
          </w:tcPr>
          <w:p w:rsidR="000A57D6" w:rsidRPr="003602C0" w:rsidRDefault="000A57D6" w:rsidP="0090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2C0">
              <w:rPr>
                <w:rFonts w:ascii="Times New Roman" w:hAnsi="Times New Roman" w:cs="Times New Roman"/>
                <w:b/>
                <w:sz w:val="28"/>
                <w:szCs w:val="28"/>
              </w:rPr>
              <w:t>Assessments</w:t>
            </w:r>
          </w:p>
        </w:tc>
        <w:tc>
          <w:tcPr>
            <w:tcW w:w="6599" w:type="dxa"/>
          </w:tcPr>
          <w:p w:rsidR="000A57D6" w:rsidRPr="00DD1648" w:rsidRDefault="000A57D6" w:rsidP="009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Comprehension quiz     </w:t>
            </w:r>
          </w:p>
        </w:tc>
      </w:tr>
    </w:tbl>
    <w:p w:rsidR="000A57D6" w:rsidRDefault="000A57D6" w:rsidP="000A57D6">
      <w:pPr>
        <w:rPr>
          <w:rFonts w:ascii="Times New Roman" w:hAnsi="Times New Roman" w:cs="Times New Roman"/>
          <w:sz w:val="32"/>
          <w:szCs w:val="32"/>
        </w:rPr>
      </w:pPr>
    </w:p>
    <w:p w:rsidR="000A57D6" w:rsidRPr="00DD1648" w:rsidRDefault="000A57D6" w:rsidP="000A57D6">
      <w:pPr>
        <w:rPr>
          <w:rFonts w:ascii="Times New Roman" w:hAnsi="Times New Roman" w:cs="Times New Roman"/>
          <w:b/>
          <w:sz w:val="28"/>
          <w:szCs w:val="28"/>
        </w:rPr>
      </w:pPr>
      <w:r w:rsidRPr="00DD1648">
        <w:rPr>
          <w:rFonts w:ascii="Times New Roman" w:hAnsi="Times New Roman" w:cs="Times New Roman"/>
          <w:b/>
          <w:sz w:val="28"/>
          <w:szCs w:val="28"/>
        </w:rPr>
        <w:t>Resources</w:t>
      </w:r>
    </w:p>
    <w:p w:rsidR="00DB12A6" w:rsidRDefault="00DB12A6">
      <w:pPr>
        <w:rPr>
          <w:rFonts w:ascii="Times New Roman" w:hAnsi="Times New Roman" w:cs="Times New Roman"/>
          <w:sz w:val="24"/>
          <w:szCs w:val="24"/>
        </w:rPr>
      </w:pPr>
    </w:p>
    <w:p w:rsidR="00DB12A6" w:rsidRDefault="00017AF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Module #</w:t>
      </w:r>
      <w:r w:rsidR="00043776">
        <w:rPr>
          <w:rFonts w:ascii="Times New Roman" w:hAnsi="Times New Roman" w:cs="Times New Roman"/>
          <w:b/>
          <w:i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i/>
          <w:sz w:val="32"/>
          <w:szCs w:val="32"/>
        </w:rPr>
        <w:t>Overview</w:t>
      </w:r>
    </w:p>
    <w:p w:rsidR="00DB12A6" w:rsidRDefault="0001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CTE Module series is designed to provide an overview of a major teaching area to provide food for thought for faculty seeking to develop new instructional techniques and strategies on their professional development in teaching pathway.  </w:t>
      </w:r>
    </w:p>
    <w:p w:rsidR="00017AF2" w:rsidRPr="00017AF2" w:rsidRDefault="0001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 numbered modules (#1-4) will provide resources and introductions to topics that will be further explored along the </w:t>
      </w:r>
      <w:r>
        <w:rPr>
          <w:rFonts w:ascii="Times New Roman" w:hAnsi="Times New Roman" w:cs="Times New Roman"/>
          <w:i/>
          <w:sz w:val="24"/>
          <w:szCs w:val="24"/>
        </w:rPr>
        <w:t xml:space="preserve">Pathways to Instructional Excellence.  </w:t>
      </w:r>
      <w:r>
        <w:rPr>
          <w:rFonts w:ascii="Times New Roman" w:hAnsi="Times New Roman" w:cs="Times New Roman"/>
          <w:sz w:val="24"/>
          <w:szCs w:val="24"/>
        </w:rPr>
        <w:t xml:space="preserve">At the end of each of the numbered modules there will be a comprehension quiz. </w:t>
      </w:r>
    </w:p>
    <w:p w:rsidR="00DB12A6" w:rsidRDefault="00DB12A6">
      <w:pPr>
        <w:rPr>
          <w:rFonts w:ascii="Times New Roman" w:hAnsi="Times New Roman" w:cs="Times New Roman"/>
          <w:sz w:val="24"/>
          <w:szCs w:val="24"/>
        </w:rPr>
      </w:pPr>
    </w:p>
    <w:p w:rsidR="00851A5F" w:rsidRDefault="00017AF2" w:rsidP="00DB12A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Additional Pathways to Instructional Excellence Learning Units Associated with this Module:</w:t>
      </w:r>
    </w:p>
    <w:p w:rsidR="00017AF2" w:rsidRDefault="00CE76CF" w:rsidP="00DB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of student learning is also discussed at a more in-depth level in the following learning units:</w:t>
      </w:r>
    </w:p>
    <w:p w:rsidR="00CE76CF" w:rsidRDefault="00CE76CF" w:rsidP="00CE7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Grading</w:t>
      </w:r>
    </w:p>
    <w:p w:rsidR="00CE76CF" w:rsidRDefault="00CE76CF" w:rsidP="00CE7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Levels of Assessment</w:t>
      </w:r>
    </w:p>
    <w:p w:rsidR="00CE76CF" w:rsidRDefault="00CE76CF" w:rsidP="00CE7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Utilizing Formative and Summative Assessment</w:t>
      </w:r>
    </w:p>
    <w:p w:rsidR="00CE76CF" w:rsidRPr="00CE76CF" w:rsidRDefault="00CE76CF" w:rsidP="00CE7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Alternatives to Conventional Assessments</w:t>
      </w:r>
    </w:p>
    <w:p w:rsidR="00851A5F" w:rsidRDefault="00851A5F" w:rsidP="00DB12A6">
      <w:pPr>
        <w:rPr>
          <w:rFonts w:ascii="Times New Roman" w:hAnsi="Times New Roman" w:cs="Times New Roman"/>
          <w:sz w:val="24"/>
          <w:szCs w:val="24"/>
        </w:rPr>
      </w:pPr>
    </w:p>
    <w:p w:rsidR="00CE76CF" w:rsidRDefault="00CE76CF" w:rsidP="00DB12A6">
      <w:pPr>
        <w:rPr>
          <w:rFonts w:ascii="Times New Roman" w:hAnsi="Times New Roman" w:cs="Times New Roman"/>
          <w:sz w:val="24"/>
          <w:szCs w:val="24"/>
        </w:rPr>
      </w:pPr>
    </w:p>
    <w:p w:rsidR="00CE76CF" w:rsidRDefault="00CE76CF" w:rsidP="00DB12A6">
      <w:pPr>
        <w:rPr>
          <w:rFonts w:ascii="Times New Roman" w:hAnsi="Times New Roman" w:cs="Times New Roman"/>
          <w:sz w:val="24"/>
          <w:szCs w:val="24"/>
        </w:rPr>
      </w:pPr>
    </w:p>
    <w:p w:rsidR="00CE76CF" w:rsidRDefault="00CE76CF" w:rsidP="00DB12A6">
      <w:pPr>
        <w:rPr>
          <w:rFonts w:ascii="Times New Roman" w:hAnsi="Times New Roman" w:cs="Times New Roman"/>
          <w:sz w:val="24"/>
          <w:szCs w:val="24"/>
        </w:rPr>
      </w:pPr>
    </w:p>
    <w:p w:rsidR="00DB12A6" w:rsidRDefault="00DB12A6" w:rsidP="00DB12A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03062">
        <w:rPr>
          <w:rFonts w:ascii="Times New Roman" w:hAnsi="Times New Roman" w:cs="Times New Roman"/>
          <w:b/>
          <w:i/>
          <w:sz w:val="32"/>
          <w:szCs w:val="32"/>
        </w:rPr>
        <w:t xml:space="preserve">How do I </w:t>
      </w:r>
      <w:r>
        <w:rPr>
          <w:rFonts w:ascii="Times New Roman" w:hAnsi="Times New Roman" w:cs="Times New Roman"/>
          <w:b/>
          <w:i/>
          <w:sz w:val="32"/>
          <w:szCs w:val="32"/>
        </w:rPr>
        <w:t>earn credit for this learning unit on my Pathway to Instructional Excellence?</w:t>
      </w:r>
    </w:p>
    <w:p w:rsidR="00017AF2" w:rsidRDefault="00017AF2" w:rsidP="0001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reviewing the material presented in this unit, please complete the associated quiz.  A score of 9 out of 10 or higher is required to earn the participation credit for this learning unit.  The quiz is multiple choice, untimed, and may be taken multiple times.</w:t>
      </w:r>
    </w:p>
    <w:p w:rsidR="00DB12A6" w:rsidRPr="00DB12A6" w:rsidRDefault="00017AF2" w:rsidP="0001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about the content of a quiz or the information discussed in learning modules please send an email to </w:t>
      </w:r>
      <w:hyperlink r:id="rId7" w:history="1">
        <w:r w:rsidRPr="00CA0803">
          <w:rPr>
            <w:rStyle w:val="Hyperlink"/>
            <w:rFonts w:ascii="Times New Roman" w:hAnsi="Times New Roman" w:cs="Times New Roman"/>
            <w:sz w:val="24"/>
            <w:szCs w:val="24"/>
          </w:rPr>
          <w:t>facultydevelopment@wilmu.edu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12A6" w:rsidRPr="00DB12A6" w:rsidRDefault="00DB12A6" w:rsidP="00DB12A6">
      <w:pPr>
        <w:rPr>
          <w:rFonts w:ascii="Times New Roman" w:hAnsi="Times New Roman" w:cs="Times New Roman"/>
          <w:sz w:val="24"/>
          <w:szCs w:val="24"/>
        </w:rPr>
      </w:pPr>
    </w:p>
    <w:p w:rsidR="00DB12A6" w:rsidRPr="00DB12A6" w:rsidRDefault="00DB12A6">
      <w:pPr>
        <w:rPr>
          <w:rFonts w:ascii="Times New Roman" w:hAnsi="Times New Roman" w:cs="Times New Roman"/>
          <w:sz w:val="24"/>
          <w:szCs w:val="24"/>
        </w:rPr>
      </w:pPr>
    </w:p>
    <w:sectPr w:rsidR="00DB12A6" w:rsidRPr="00DB12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A6" w:rsidRDefault="00DB12A6" w:rsidP="00DB12A6">
      <w:pPr>
        <w:spacing w:after="0" w:line="240" w:lineRule="auto"/>
      </w:pPr>
      <w:r>
        <w:separator/>
      </w:r>
    </w:p>
  </w:endnote>
  <w:endnote w:type="continuationSeparator" w:id="0">
    <w:p w:rsidR="00DB12A6" w:rsidRDefault="00DB12A6" w:rsidP="00D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A6" w:rsidRDefault="00DB12A6" w:rsidP="00DB12A6">
      <w:pPr>
        <w:spacing w:after="0" w:line="240" w:lineRule="auto"/>
      </w:pPr>
      <w:r>
        <w:separator/>
      </w:r>
    </w:p>
  </w:footnote>
  <w:footnote w:type="continuationSeparator" w:id="0">
    <w:p w:rsidR="00DB12A6" w:rsidRDefault="00DB12A6" w:rsidP="00D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A6" w:rsidRDefault="00DB12A6">
    <w:pPr>
      <w:pStyle w:val="Header"/>
    </w:pPr>
  </w:p>
  <w:p w:rsidR="00DB12A6" w:rsidRDefault="00DB12A6" w:rsidP="00DB12A6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F5AED36" wp14:editId="0E4B3279">
          <wp:extent cx="2392680" cy="861060"/>
          <wp:effectExtent l="0" t="0" r="7620" b="0"/>
          <wp:docPr id="1" name="Picture 1" descr="cid:image001.jpg@01D2C359.7ABC4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C359.7ABC44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21F"/>
    <w:multiLevelType w:val="multilevel"/>
    <w:tmpl w:val="5A1A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F7FBB"/>
    <w:multiLevelType w:val="hybridMultilevel"/>
    <w:tmpl w:val="F4DE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A6"/>
    <w:rsid w:val="00017AF2"/>
    <w:rsid w:val="00043776"/>
    <w:rsid w:val="000A57D6"/>
    <w:rsid w:val="002638B1"/>
    <w:rsid w:val="002E4DA6"/>
    <w:rsid w:val="00384613"/>
    <w:rsid w:val="004E4EF2"/>
    <w:rsid w:val="00851A5F"/>
    <w:rsid w:val="00A532EB"/>
    <w:rsid w:val="00CE76CF"/>
    <w:rsid w:val="00D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650EF-4C47-4E52-9E57-94FD902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A6"/>
  </w:style>
  <w:style w:type="paragraph" w:styleId="Footer">
    <w:name w:val="footer"/>
    <w:basedOn w:val="Normal"/>
    <w:link w:val="FooterChar"/>
    <w:uiPriority w:val="99"/>
    <w:unhideWhenUsed/>
    <w:rsid w:val="00DB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A6"/>
  </w:style>
  <w:style w:type="character" w:styleId="Hyperlink">
    <w:name w:val="Hyperlink"/>
    <w:basedOn w:val="DefaultParagraphFont"/>
    <w:uiPriority w:val="99"/>
    <w:unhideWhenUsed/>
    <w:rsid w:val="00851A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6CF"/>
    <w:pPr>
      <w:ind w:left="720"/>
      <w:contextualSpacing/>
    </w:pPr>
  </w:style>
  <w:style w:type="table" w:styleId="TableGrid">
    <w:name w:val="Table Grid"/>
    <w:basedOn w:val="TableNormal"/>
    <w:uiPriority w:val="39"/>
    <w:rsid w:val="000A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ydevelopment@wil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359.7ABC44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Charles J. (CTE)</dc:creator>
  <cp:keywords/>
  <dc:description/>
  <cp:lastModifiedBy>Simpson, Charles J. (CTE)</cp:lastModifiedBy>
  <cp:revision>6</cp:revision>
  <dcterms:created xsi:type="dcterms:W3CDTF">2017-08-01T17:53:00Z</dcterms:created>
  <dcterms:modified xsi:type="dcterms:W3CDTF">2017-09-13T13:45:00Z</dcterms:modified>
</cp:coreProperties>
</file>