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084"/>
        <w:gridCol w:w="3802"/>
        <w:gridCol w:w="3665"/>
      </w:tblGrid>
      <w:tr w:rsidR="006D3C3C" w:rsidRPr="003639EA" w:rsidTr="00683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>ESSENTIAL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>PROFICIENT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>MASTERY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 xml:space="preserve">EXEMPLARY 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7E6E6" w:themeFill="background2"/>
          </w:tcPr>
          <w:p w:rsidR="00A5766B" w:rsidRPr="00671173" w:rsidRDefault="00A5766B" w:rsidP="006862EE">
            <w:pPr>
              <w:contextualSpacing/>
              <w:rPr>
                <w:sz w:val="20"/>
                <w:szCs w:val="20"/>
              </w:rPr>
            </w:pPr>
            <w:r w:rsidRPr="00671173">
              <w:rPr>
                <w:sz w:val="20"/>
                <w:szCs w:val="20"/>
              </w:rPr>
              <w:t>4 REQUIRED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E7E6E6" w:themeFill="background2"/>
          </w:tcPr>
          <w:p w:rsidR="00A5766B" w:rsidRPr="00671173" w:rsidRDefault="00A5766B" w:rsidP="006862EE">
            <w:pPr>
              <w:contextualSpacing/>
              <w:rPr>
                <w:b/>
                <w:sz w:val="20"/>
                <w:szCs w:val="20"/>
              </w:rPr>
            </w:pPr>
            <w:r w:rsidRPr="00671173">
              <w:rPr>
                <w:b/>
                <w:sz w:val="20"/>
                <w:szCs w:val="20"/>
              </w:rPr>
              <w:t>3 REQUIRED TRAINING</w:t>
            </w:r>
          </w:p>
        </w:tc>
        <w:tc>
          <w:tcPr>
            <w:tcW w:w="3802" w:type="dxa"/>
            <w:shd w:val="clear" w:color="auto" w:fill="E7E6E6" w:themeFill="background2"/>
          </w:tcPr>
          <w:p w:rsidR="00A5766B" w:rsidRPr="00671173" w:rsidRDefault="00A5766B" w:rsidP="006862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1173">
              <w:rPr>
                <w:b/>
                <w:sz w:val="20"/>
                <w:szCs w:val="20"/>
              </w:rPr>
              <w:t>3 REQUIRED TRAINING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D9D9D9" w:themeFill="background1" w:themeFillShade="D9"/>
          </w:tcPr>
          <w:p w:rsidR="00A5766B" w:rsidRPr="00671173" w:rsidRDefault="00A5766B" w:rsidP="006862EE">
            <w:pPr>
              <w:contextualSpacing/>
              <w:rPr>
                <w:sz w:val="20"/>
                <w:szCs w:val="20"/>
              </w:rPr>
            </w:pPr>
            <w:r w:rsidRPr="00671173">
              <w:rPr>
                <w:sz w:val="20"/>
                <w:szCs w:val="20"/>
              </w:rPr>
              <w:t>4 PREREQUISITES FOR ECP COURSE</w:t>
            </w:r>
          </w:p>
        </w:tc>
      </w:tr>
      <w:tr w:rsidR="00A5766B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 xml:space="preserve">ESS100-CTE Faculty Orientation Onboarding*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PRO200-OLET HOT (Hybrid and Online Training)** ~</w:t>
            </w:r>
          </w:p>
          <w:p w:rsidR="00A5766B" w:rsidRPr="003639EA" w:rsidRDefault="00A5766B" w:rsidP="006862EE">
            <w:pPr>
              <w:ind w:left="342" w:hanging="360"/>
              <w:contextualSpacing/>
              <w:rPr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MAS300-OLET PYT (Personalize Your Course Template)</w:t>
            </w:r>
            <w:r w:rsidR="00585BFB">
              <w:rPr>
                <w:sz w:val="20"/>
                <w:szCs w:val="22"/>
              </w:rPr>
              <w:t>~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4"/>
              </w:numPr>
              <w:ind w:left="220" w:hanging="220"/>
              <w:contextualSpacing/>
              <w:rPr>
                <w:b w:val="0"/>
                <w:sz w:val="20"/>
              </w:rPr>
            </w:pPr>
            <w:r w:rsidRPr="003639EA">
              <w:rPr>
                <w:b w:val="0"/>
                <w:sz w:val="20"/>
              </w:rPr>
              <w:t>XEM400-OLET Advancing Student Engagement Using Multimedia Tools</w:t>
            </w:r>
          </w:p>
        </w:tc>
      </w:tr>
      <w:tr w:rsidR="00A5766B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ESS101-OLET Canvas Basic*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PRO201-CTE Assessment of Student Learning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3EB1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MAS301-CTE</w:t>
            </w:r>
            <w:r w:rsidR="00683EB1" w:rsidRPr="003639EA">
              <w:rPr>
                <w:sz w:val="20"/>
                <w:szCs w:val="22"/>
              </w:rPr>
              <w:t xml:space="preserve"> Designing Engaging </w:t>
            </w:r>
            <w:r w:rsidR="00683EB1">
              <w:rPr>
                <w:sz w:val="20"/>
                <w:szCs w:val="22"/>
              </w:rPr>
              <w:t>Instruction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10"/>
              </w:numPr>
              <w:ind w:left="252" w:hanging="252"/>
              <w:contextualSpacing/>
              <w:rPr>
                <w:b w:val="0"/>
                <w:color w:val="FF0000"/>
                <w:sz w:val="20"/>
              </w:rPr>
            </w:pPr>
            <w:r w:rsidRPr="003639EA">
              <w:rPr>
                <w:b w:val="0"/>
                <w:sz w:val="20"/>
              </w:rPr>
              <w:t>XEM401</w:t>
            </w:r>
            <w:r>
              <w:rPr>
                <w:b w:val="0"/>
                <w:sz w:val="20"/>
              </w:rPr>
              <w:t>-CTE</w:t>
            </w:r>
            <w:r w:rsidRPr="003639EA">
              <w:rPr>
                <w:b w:val="0"/>
                <w:sz w:val="20"/>
              </w:rPr>
              <w:t xml:space="preserve"> </w:t>
            </w:r>
            <w:r w:rsidRPr="00FB5F16">
              <w:rPr>
                <w:b w:val="0"/>
                <w:sz w:val="16"/>
              </w:rPr>
              <w:t xml:space="preserve"> </w:t>
            </w:r>
            <w:r w:rsidR="00FB5F16" w:rsidRPr="00FB5F16">
              <w:rPr>
                <w:rFonts w:ascii="Times New Roman" w:hAnsi="Times New Roman" w:cs="Times New Roman"/>
                <w:b w:val="0"/>
                <w:sz w:val="20"/>
                <w:szCs w:val="24"/>
              </w:rPr>
              <w:t>Creating Relevant Assessments</w:t>
            </w:r>
          </w:p>
        </w:tc>
      </w:tr>
      <w:tr w:rsidR="00A5766B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ESS102-OLET Canvas Advanced*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PRO202-CTE Lesson Planning </w:t>
            </w:r>
          </w:p>
          <w:p w:rsidR="00A5766B" w:rsidRPr="003639EA" w:rsidRDefault="00A5766B" w:rsidP="006862EE">
            <w:pPr>
              <w:ind w:left="342" w:hanging="360"/>
              <w:contextualSpacing/>
              <w:rPr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3EB1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MAS302-CTE Communicating </w:t>
            </w:r>
            <w:r w:rsidR="00FB5F16">
              <w:rPr>
                <w:sz w:val="20"/>
                <w:szCs w:val="22"/>
              </w:rPr>
              <w:t>Expectations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4"/>
              </w:numPr>
              <w:ind w:left="220" w:hanging="220"/>
              <w:contextualSpacing/>
              <w:rPr>
                <w:b w:val="0"/>
                <w:sz w:val="20"/>
              </w:rPr>
            </w:pPr>
            <w:r w:rsidRPr="003639EA">
              <w:rPr>
                <w:b w:val="0"/>
                <w:sz w:val="20"/>
              </w:rPr>
              <w:t>XEM402</w:t>
            </w:r>
            <w:r>
              <w:rPr>
                <w:b w:val="0"/>
                <w:sz w:val="20"/>
              </w:rPr>
              <w:t>-CTE</w:t>
            </w:r>
            <w:r w:rsidRPr="003639EA">
              <w:rPr>
                <w:b w:val="0"/>
                <w:sz w:val="20"/>
              </w:rPr>
              <w:t xml:space="preserve"> Building Higher Order Thinking Skills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 xml:space="preserve">ESS103-CTE </w:t>
            </w:r>
            <w:r w:rsidRPr="003639EA">
              <w:rPr>
                <w:b w:val="0"/>
                <w:sz w:val="18"/>
                <w:szCs w:val="22"/>
              </w:rPr>
              <w:t>Becoming a Scholarly Practitioner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D0CECE" w:themeFill="background2" w:themeFillShade="E6"/>
          </w:tcPr>
          <w:p w:rsidR="00A5766B" w:rsidRPr="00671173" w:rsidRDefault="00A5766B" w:rsidP="006862EE">
            <w:pPr>
              <w:ind w:left="-18"/>
              <w:rPr>
                <w:b/>
                <w:sz w:val="20"/>
              </w:rPr>
            </w:pPr>
            <w:r w:rsidRPr="00671173">
              <w:rPr>
                <w:b/>
                <w:sz w:val="20"/>
              </w:rPr>
              <w:t>ELECTIVES (CHOOSE 4)</w:t>
            </w:r>
          </w:p>
        </w:tc>
        <w:tc>
          <w:tcPr>
            <w:tcW w:w="3802" w:type="dxa"/>
            <w:shd w:val="clear" w:color="auto" w:fill="D0CECE" w:themeFill="background2" w:themeFillShade="E6"/>
          </w:tcPr>
          <w:p w:rsidR="00A5766B" w:rsidRPr="003639EA" w:rsidRDefault="00A5766B" w:rsidP="006862EE">
            <w:pPr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639EA">
              <w:rPr>
                <w:b/>
                <w:sz w:val="20"/>
              </w:rPr>
              <w:t>ELECTIVES (CHOOSE 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4"/>
              </w:numPr>
              <w:ind w:left="220" w:hanging="220"/>
              <w:contextualSpacing/>
              <w:rPr>
                <w:b w:val="0"/>
                <w:sz w:val="20"/>
                <w:szCs w:val="21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1"/>
              </w:rPr>
              <w:t>403</w:t>
            </w:r>
            <w:r w:rsidRPr="003639EA">
              <w:rPr>
                <w:b w:val="0"/>
                <w:sz w:val="20"/>
              </w:rPr>
              <w:t>-OLET</w:t>
            </w:r>
            <w:r w:rsidRPr="003639EA">
              <w:rPr>
                <w:b w:val="0"/>
                <w:sz w:val="20"/>
                <w:szCs w:val="21"/>
              </w:rPr>
              <w:t xml:space="preserve"> Using Groups in Canvas </w:t>
            </w:r>
          </w:p>
        </w:tc>
      </w:tr>
      <w:tr w:rsidR="006D3C3C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0CECE" w:themeFill="background2" w:themeFillShade="E6"/>
          </w:tcPr>
          <w:p w:rsidR="00A5766B" w:rsidRPr="00671173" w:rsidRDefault="00A5766B" w:rsidP="006862EE">
            <w:pPr>
              <w:rPr>
                <w:sz w:val="20"/>
              </w:rPr>
            </w:pPr>
            <w:r w:rsidRPr="00671173">
              <w:rPr>
                <w:sz w:val="20"/>
              </w:rPr>
              <w:t>ELECTIVES (CHOOSE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</w:t>
            </w:r>
            <w:r>
              <w:rPr>
                <w:sz w:val="20"/>
                <w:szCs w:val="22"/>
              </w:rPr>
              <w:t>03</w:t>
            </w:r>
            <w:r w:rsidRPr="003639EA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LIB</w:t>
            </w:r>
            <w:r w:rsidRPr="003639EA">
              <w:rPr>
                <w:sz w:val="20"/>
                <w:szCs w:val="22"/>
              </w:rPr>
              <w:t xml:space="preserve"> Citation Tools for Research &amp; Writing† 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3639EA">
              <w:rPr>
                <w:sz w:val="20"/>
                <w:szCs w:val="22"/>
              </w:rPr>
              <w:t>MAS</w:t>
            </w:r>
            <w:r w:rsidRPr="003639EA">
              <w:rPr>
                <w:sz w:val="20"/>
                <w:szCs w:val="21"/>
              </w:rPr>
              <w:t>303</w:t>
            </w:r>
            <w:r w:rsidRPr="003639EA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LIB</w:t>
            </w:r>
            <w:r w:rsidRPr="003639EA">
              <w:rPr>
                <w:sz w:val="20"/>
                <w:szCs w:val="21"/>
              </w:rPr>
              <w:t xml:space="preserve"> Advanced Searching &amp; Library Resources†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D9D9D9" w:themeFill="background1" w:themeFillShade="D9"/>
          </w:tcPr>
          <w:p w:rsidR="00A5766B" w:rsidRPr="003639EA" w:rsidRDefault="00A5766B" w:rsidP="006862EE">
            <w:pPr>
              <w:pStyle w:val="ListParagraph"/>
              <w:ind w:left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ELECTIVES (CHOOSE 2)</w:t>
            </w:r>
          </w:p>
        </w:tc>
      </w:tr>
      <w:tr w:rsidR="00A5766B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 xml:space="preserve">ESS104-LIB Navigating Library Resources†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PRO204-OLET Academic Integrity Tools 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MAS304-OLET Capturing Lectures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404</w:t>
            </w:r>
            <w:r>
              <w:rPr>
                <w:b w:val="0"/>
                <w:sz w:val="20"/>
                <w:szCs w:val="22"/>
              </w:rPr>
              <w:t>-LIB</w:t>
            </w:r>
            <w:r w:rsidRPr="003639EA">
              <w:rPr>
                <w:b w:val="0"/>
                <w:sz w:val="20"/>
                <w:szCs w:val="22"/>
              </w:rPr>
              <w:t xml:space="preserve"> Open Educational Resources†</w:t>
            </w:r>
          </w:p>
        </w:tc>
      </w:tr>
      <w:tr w:rsidR="00A5766B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ESS105-</w:t>
            </w:r>
            <w:r>
              <w:rPr>
                <w:b w:val="0"/>
                <w:sz w:val="20"/>
                <w:szCs w:val="22"/>
              </w:rPr>
              <w:t>OLET</w:t>
            </w:r>
            <w:r w:rsidRPr="003639EA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>Basic Presentation Tools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PRO205-OLET Kaltura Basic ~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3639EA">
              <w:rPr>
                <w:sz w:val="20"/>
                <w:szCs w:val="22"/>
              </w:rPr>
              <w:t>MAS</w:t>
            </w:r>
            <w:r w:rsidRPr="003639EA">
              <w:rPr>
                <w:sz w:val="20"/>
                <w:szCs w:val="21"/>
              </w:rPr>
              <w:t>305</w:t>
            </w:r>
            <w:r w:rsidRPr="003639EA">
              <w:rPr>
                <w:sz w:val="20"/>
                <w:szCs w:val="22"/>
              </w:rPr>
              <w:t>-OLET</w:t>
            </w:r>
            <w:r w:rsidRPr="003639EA">
              <w:rPr>
                <w:sz w:val="20"/>
                <w:szCs w:val="21"/>
              </w:rPr>
              <w:t xml:space="preserve"> Implementing </w:t>
            </w:r>
            <w:r>
              <w:rPr>
                <w:sz w:val="20"/>
                <w:szCs w:val="21"/>
              </w:rPr>
              <w:t xml:space="preserve">UDL </w:t>
            </w:r>
            <w:r w:rsidRPr="003639EA">
              <w:rPr>
                <w:sz w:val="20"/>
                <w:szCs w:val="21"/>
              </w:rPr>
              <w:t xml:space="preserve">and Accessibility </w:t>
            </w:r>
            <w:r w:rsidRPr="003639EA">
              <w:rPr>
                <w:bCs/>
                <w:sz w:val="20"/>
                <w:szCs w:val="21"/>
              </w:rPr>
              <w:t>in Canvas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405-</w:t>
            </w:r>
            <w:r>
              <w:rPr>
                <w:b w:val="0"/>
                <w:sz w:val="20"/>
                <w:szCs w:val="22"/>
              </w:rPr>
              <w:t xml:space="preserve"> LIB</w:t>
            </w:r>
            <w:r w:rsidRPr="003639EA">
              <w:rPr>
                <w:b w:val="0"/>
                <w:sz w:val="20"/>
                <w:szCs w:val="21"/>
              </w:rPr>
              <w:t xml:space="preserve"> Using the Information Literacy Rubric for Assessment†</w:t>
            </w:r>
            <w:r w:rsidRPr="003639EA">
              <w:rPr>
                <w:b w:val="0"/>
                <w:sz w:val="20"/>
                <w:szCs w:val="22"/>
              </w:rPr>
              <w:t xml:space="preserve"> 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ESS106-OLET Canvas Gradebook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PRO206-OLET Manage Your Course 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MAS306-OLET Gamify!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A5766B" w:rsidRPr="008B0EB7" w:rsidRDefault="00A5766B" w:rsidP="006862EE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406</w:t>
            </w:r>
            <w:r>
              <w:rPr>
                <w:b w:val="0"/>
                <w:sz w:val="20"/>
                <w:szCs w:val="22"/>
              </w:rPr>
              <w:t>-</w:t>
            </w:r>
            <w:r w:rsidRPr="003639EA">
              <w:rPr>
                <w:b w:val="0"/>
                <w:sz w:val="20"/>
                <w:szCs w:val="22"/>
              </w:rPr>
              <w:t xml:space="preserve"> OLET Canvas Course Analytics </w:t>
            </w:r>
          </w:p>
        </w:tc>
      </w:tr>
      <w:tr w:rsidR="00A5766B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 w:val="restart"/>
            <w:shd w:val="clear" w:color="auto" w:fill="auto"/>
          </w:tcPr>
          <w:p w:rsidR="00A5766B" w:rsidRPr="003639EA" w:rsidRDefault="00A5766B" w:rsidP="006862EE">
            <w:pPr>
              <w:ind w:left="-23"/>
              <w:rPr>
                <w:b w:val="0"/>
                <w:noProof/>
                <w:sz w:val="20"/>
              </w:rPr>
            </w:pPr>
            <w:r w:rsidRPr="003639EA">
              <w:rPr>
                <w:b w:val="0"/>
                <w:noProof/>
                <w:sz w:val="20"/>
              </w:rPr>
              <w:t>*Training required prior to teaching at WilmU</w:t>
            </w:r>
          </w:p>
          <w:p w:rsidR="00A5766B" w:rsidRPr="003639EA" w:rsidRDefault="00A5766B" w:rsidP="006862EE">
            <w:pPr>
              <w:ind w:left="-23"/>
              <w:rPr>
                <w:b w:val="0"/>
                <w:noProof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  <w:r w:rsidRPr="003639EA">
              <w:rPr>
                <w:b w:val="0"/>
                <w:sz w:val="20"/>
              </w:rPr>
              <w:t>**Training required to teach online</w:t>
            </w: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  <w:szCs w:val="16"/>
              </w:rPr>
            </w:pPr>
            <w:r w:rsidRPr="003639EA">
              <w:rPr>
                <w:b w:val="0"/>
                <w:sz w:val="20"/>
              </w:rPr>
              <w:t xml:space="preserve">† Library workshop </w:t>
            </w: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  <w:r w:rsidRPr="003639EA">
              <w:rPr>
                <w:b w:val="0"/>
                <w:sz w:val="20"/>
              </w:rPr>
              <w:t>* Pre-requisites for HOT</w:t>
            </w:r>
          </w:p>
          <w:p w:rsidR="00A5766B" w:rsidRPr="003639EA" w:rsidRDefault="00A5766B" w:rsidP="006862EE">
            <w:pPr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  <w:r w:rsidRPr="003639EA">
              <w:rPr>
                <w:b w:val="0"/>
                <w:sz w:val="20"/>
              </w:rPr>
              <w:t>~ Pre-requisites for PYT</w:t>
            </w: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bCs w:val="0"/>
                <w:sz w:val="20"/>
              </w:rPr>
            </w:pPr>
            <w:r w:rsidRPr="003639EA">
              <w:rPr>
                <w:b w:val="0"/>
                <w:sz w:val="20"/>
              </w:rPr>
              <w:t xml:space="preserve">Note: Elective workshops </w:t>
            </w:r>
            <w:proofErr w:type="gramStart"/>
            <w:r w:rsidRPr="003639EA">
              <w:rPr>
                <w:b w:val="0"/>
                <w:sz w:val="20"/>
              </w:rPr>
              <w:t>may be taken</w:t>
            </w:r>
            <w:proofErr w:type="gramEnd"/>
            <w:r w:rsidRPr="003639EA">
              <w:rPr>
                <w:b w:val="0"/>
                <w:sz w:val="20"/>
              </w:rPr>
              <w:t xml:space="preserve"> in any sequence. Elective workshops are subject to change due to system tool changes. </w:t>
            </w:r>
          </w:p>
          <w:p w:rsidR="00A5766B" w:rsidRPr="003639EA" w:rsidRDefault="00A5766B" w:rsidP="006862EE">
            <w:pPr>
              <w:contextualSpacing/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rPr>
                <w:b w:val="0"/>
                <w:sz w:val="20"/>
              </w:rPr>
            </w:pPr>
            <w:r w:rsidRPr="003639EA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36D4346" wp14:editId="61BA92FE">
                  <wp:simplePos x="0" y="0"/>
                  <wp:positionH relativeFrom="column">
                    <wp:posOffset>468464</wp:posOffset>
                  </wp:positionH>
                  <wp:positionV relativeFrom="paragraph">
                    <wp:posOffset>114687</wp:posOffset>
                  </wp:positionV>
                  <wp:extent cx="962163" cy="962163"/>
                  <wp:effectExtent l="0" t="0" r="9525" b="952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3" cy="962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66B" w:rsidRPr="003639EA" w:rsidRDefault="00A5766B" w:rsidP="006862EE">
            <w:pPr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PRO207-OLET Quizzes in Canvas 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MAS307-OLET Kaltura Advanced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407</w:t>
            </w:r>
            <w:r>
              <w:rPr>
                <w:b w:val="0"/>
                <w:sz w:val="20"/>
                <w:szCs w:val="22"/>
              </w:rPr>
              <w:t>-OLET</w:t>
            </w:r>
            <w:r w:rsidRPr="003639EA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>Strategic Learning Tools in Canvas</w:t>
            </w:r>
          </w:p>
        </w:tc>
      </w:tr>
      <w:tr w:rsidR="00A5766B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jc w:val="right"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PRO208-OLET Rubric Tool in Canvas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MAS308-OLET Using Images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408</w:t>
            </w:r>
            <w:r>
              <w:rPr>
                <w:b w:val="0"/>
                <w:sz w:val="20"/>
                <w:szCs w:val="22"/>
              </w:rPr>
              <w:t>-CTE</w:t>
            </w:r>
            <w:r w:rsidRPr="003639EA">
              <w:rPr>
                <w:b w:val="0"/>
                <w:sz w:val="18"/>
                <w:szCs w:val="22"/>
              </w:rPr>
              <w:t xml:space="preserve"> </w:t>
            </w:r>
            <w:r>
              <w:rPr>
                <w:b w:val="0"/>
                <w:sz w:val="18"/>
                <w:szCs w:val="22"/>
              </w:rPr>
              <w:t>Authentic Learning</w:t>
            </w:r>
          </w:p>
        </w:tc>
      </w:tr>
      <w:tr w:rsidR="006D3C3C" w:rsidRPr="003639EA" w:rsidTr="00683EB1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PRO209-OLET Student Polling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MAS309-OLET Zoom Advanced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409</w:t>
            </w:r>
            <w:r>
              <w:rPr>
                <w:b w:val="0"/>
                <w:sz w:val="20"/>
                <w:szCs w:val="22"/>
              </w:rPr>
              <w:t>-CTE Fostering Multiple Intelligences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PRO210-OLET Tech Tools to Engage Learners 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MAS310-OLET Synchronous Presentation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410</w:t>
            </w:r>
            <w:r>
              <w:rPr>
                <w:b w:val="0"/>
                <w:sz w:val="20"/>
                <w:szCs w:val="22"/>
              </w:rPr>
              <w:t xml:space="preserve">-CTE </w:t>
            </w:r>
            <w:r w:rsidRPr="003639EA">
              <w:rPr>
                <w:b w:val="0"/>
                <w:sz w:val="18"/>
                <w:szCs w:val="22"/>
              </w:rPr>
              <w:t>Interpreting Student Survey</w:t>
            </w:r>
          </w:p>
        </w:tc>
      </w:tr>
      <w:tr w:rsidR="006D3C3C" w:rsidRPr="003639EA" w:rsidTr="00683EB1">
        <w:trPr>
          <w:trHeight w:hRule="exact"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PRO211-OLET Virtual Proctoring Services 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A5766B" w:rsidRPr="003639EA" w:rsidRDefault="00A5766B" w:rsidP="006862EE">
            <w:pPr>
              <w:ind w:left="-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639EA">
              <w:rPr>
                <w:b/>
                <w:sz w:val="20"/>
              </w:rPr>
              <w:t>ELECTIVES (CHOOSE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b w:val="0"/>
                <w:sz w:val="20"/>
                <w:szCs w:val="22"/>
              </w:rPr>
            </w:pPr>
            <w:r w:rsidRPr="006D3C3C">
              <w:rPr>
                <w:b w:val="0"/>
                <w:sz w:val="18"/>
              </w:rPr>
              <w:t>XEM</w:t>
            </w:r>
            <w:r w:rsidRPr="006D3C3C">
              <w:rPr>
                <w:b w:val="0"/>
                <w:sz w:val="18"/>
                <w:szCs w:val="22"/>
              </w:rPr>
              <w:t xml:space="preserve">411-CTE </w:t>
            </w:r>
            <w:r w:rsidR="006D3C3C">
              <w:rPr>
                <w:b w:val="0"/>
                <w:sz w:val="18"/>
                <w:szCs w:val="22"/>
              </w:rPr>
              <w:t xml:space="preserve">Teambuilding </w:t>
            </w:r>
            <w:r w:rsidR="006D3C3C" w:rsidRPr="006D3C3C">
              <w:rPr>
                <w:b w:val="0"/>
                <w:sz w:val="16"/>
                <w:szCs w:val="22"/>
              </w:rPr>
              <w:t>in</w:t>
            </w:r>
            <w:r w:rsidR="006D3C3C">
              <w:rPr>
                <w:b w:val="0"/>
                <w:sz w:val="16"/>
                <w:szCs w:val="22"/>
              </w:rPr>
              <w:t xml:space="preserve"> </w:t>
            </w:r>
            <w:r w:rsidRPr="006D3C3C">
              <w:rPr>
                <w:b w:val="0"/>
                <w:sz w:val="16"/>
                <w:szCs w:val="22"/>
              </w:rPr>
              <w:t xml:space="preserve">the </w:t>
            </w:r>
            <w:r w:rsidRPr="006D3C3C">
              <w:rPr>
                <w:b w:val="0"/>
                <w:sz w:val="18"/>
                <w:szCs w:val="22"/>
              </w:rPr>
              <w:t>Classroom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PRO212-OLET </w:t>
            </w:r>
            <w:proofErr w:type="spellStart"/>
            <w:r w:rsidRPr="003639EA">
              <w:rPr>
                <w:sz w:val="20"/>
                <w:szCs w:val="22"/>
              </w:rPr>
              <w:t>VoiceThread</w:t>
            </w:r>
            <w:proofErr w:type="spellEnd"/>
            <w:r w:rsidRPr="003639EA">
              <w:rPr>
                <w:sz w:val="20"/>
                <w:szCs w:val="22"/>
              </w:rPr>
              <w:t xml:space="preserve"> ~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auto"/>
          </w:tcPr>
          <w:p w:rsidR="00A5766B" w:rsidRPr="00FB2EA4" w:rsidRDefault="00A5766B" w:rsidP="006D3C3C">
            <w:pPr>
              <w:pStyle w:val="ListParagraph"/>
              <w:numPr>
                <w:ilvl w:val="0"/>
                <w:numId w:val="8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B2EA4">
              <w:rPr>
                <w:sz w:val="20"/>
                <w:szCs w:val="22"/>
              </w:rPr>
              <w:t>MAS</w:t>
            </w:r>
            <w:r w:rsidRPr="00FB2EA4">
              <w:rPr>
                <w:sz w:val="20"/>
              </w:rPr>
              <w:t>320</w:t>
            </w:r>
            <w:r w:rsidRPr="00FB2EA4">
              <w:rPr>
                <w:sz w:val="20"/>
                <w:szCs w:val="22"/>
              </w:rPr>
              <w:t>-CTE</w:t>
            </w:r>
            <w:r w:rsidRPr="00FB2EA4">
              <w:rPr>
                <w:sz w:val="20"/>
              </w:rPr>
              <w:t xml:space="preserve"> </w:t>
            </w:r>
            <w:r w:rsidR="006D3C3C" w:rsidRPr="006D3C3C">
              <w:rPr>
                <w:sz w:val="18"/>
              </w:rPr>
              <w:t>Icebreakers &amp;</w:t>
            </w:r>
            <w:r w:rsidR="006D3C3C">
              <w:rPr>
                <w:sz w:val="18"/>
              </w:rPr>
              <w:t xml:space="preserve"> </w:t>
            </w:r>
            <w:r w:rsidRPr="006D3C3C">
              <w:rPr>
                <w:sz w:val="18"/>
              </w:rPr>
              <w:t xml:space="preserve">Topic Starters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b w:val="0"/>
                <w:sz w:val="20"/>
                <w:szCs w:val="21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1"/>
              </w:rPr>
              <w:t>412</w:t>
            </w:r>
            <w:r>
              <w:rPr>
                <w:b w:val="0"/>
                <w:sz w:val="20"/>
                <w:szCs w:val="22"/>
              </w:rPr>
              <w:t>-CTE</w:t>
            </w:r>
            <w:r w:rsidRPr="003639EA">
              <w:rPr>
                <w:b w:val="0"/>
                <w:sz w:val="20"/>
                <w:szCs w:val="22"/>
              </w:rPr>
              <w:t xml:space="preserve"> The Art of Facilitation</w:t>
            </w:r>
          </w:p>
        </w:tc>
      </w:tr>
      <w:tr w:rsidR="006D3C3C" w:rsidRPr="003639EA" w:rsidTr="00683EB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PRO213-OLET Zoom Basic</w:t>
            </w:r>
            <w:r w:rsidR="00585BFB">
              <w:rPr>
                <w:sz w:val="20"/>
                <w:szCs w:val="22"/>
              </w:rPr>
              <w:t>~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auto"/>
          </w:tcPr>
          <w:p w:rsidR="00A5766B" w:rsidRPr="00FB2EA4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MAS321-CTE Levels of Assessment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66B" w:rsidRPr="003639EA" w:rsidRDefault="00A5766B" w:rsidP="006862EE">
            <w:pPr>
              <w:shd w:val="clear" w:color="auto" w:fill="D9D9D9" w:themeFill="background1" w:themeFillShade="D9"/>
              <w:rPr>
                <w:sz w:val="20"/>
              </w:rPr>
            </w:pPr>
            <w:r w:rsidRPr="003639EA">
              <w:rPr>
                <w:sz w:val="20"/>
              </w:rPr>
              <w:t xml:space="preserve">1 REQUIRED TRAINING </w:t>
            </w:r>
            <w:r w:rsidRPr="003639EA">
              <w:rPr>
                <w:sz w:val="20"/>
              </w:rPr>
              <w:tab/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E7E6E6" w:themeFill="background2"/>
          </w:tcPr>
          <w:p w:rsidR="00A5766B" w:rsidRPr="003639EA" w:rsidRDefault="00A5766B" w:rsidP="006862EE">
            <w:pPr>
              <w:ind w:left="-18"/>
              <w:rPr>
                <w:b/>
                <w:sz w:val="20"/>
              </w:rPr>
            </w:pPr>
            <w:r w:rsidRPr="003639EA">
              <w:rPr>
                <w:b/>
                <w:sz w:val="20"/>
              </w:rPr>
              <w:t>ELECTIVES (CHOOSE 3)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FB2EA4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D3C3C">
              <w:rPr>
                <w:sz w:val="18"/>
                <w:szCs w:val="22"/>
              </w:rPr>
              <w:t>MAS322-CTE Promoting Academic Integrity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spacing w:before="2" w:line="180" w:lineRule="auto"/>
              <w:rPr>
                <w:rFonts w:cstheme="minorHAnsi"/>
                <w:b w:val="0"/>
                <w:sz w:val="20"/>
              </w:rPr>
            </w:pPr>
          </w:p>
          <w:p w:rsidR="00A5766B" w:rsidRPr="003639EA" w:rsidRDefault="00A5766B" w:rsidP="006862EE">
            <w:pPr>
              <w:spacing w:before="2" w:line="180" w:lineRule="auto"/>
              <w:rPr>
                <w:b w:val="0"/>
                <w:bCs w:val="0"/>
                <w:sz w:val="20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rFonts w:cstheme="minorHAnsi"/>
                <w:b w:val="0"/>
                <w:sz w:val="20"/>
              </w:rPr>
              <w:t>444</w:t>
            </w:r>
            <w:r w:rsidR="006D3C3C" w:rsidRPr="003639EA">
              <w:rPr>
                <w:b w:val="0"/>
                <w:sz w:val="20"/>
              </w:rPr>
              <w:t>-OLET</w:t>
            </w:r>
            <w:r w:rsidRPr="003639EA">
              <w:rPr>
                <w:rFonts w:cstheme="minorHAnsi"/>
                <w:b w:val="0"/>
                <w:sz w:val="20"/>
              </w:rPr>
              <w:t xml:space="preserve"> ECP (Exemplary Course Practice)</w:t>
            </w:r>
          </w:p>
          <w:p w:rsidR="00A5766B" w:rsidRPr="003639EA" w:rsidRDefault="00A5766B" w:rsidP="006862EE">
            <w:pPr>
              <w:spacing w:before="2" w:line="180" w:lineRule="auto"/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spacing w:before="2" w:line="180" w:lineRule="auto"/>
              <w:rPr>
                <w:rFonts w:eastAsia="Arial Black" w:cs="Arial Black"/>
                <w:b w:val="0"/>
                <w:spacing w:val="-1"/>
                <w:sz w:val="20"/>
              </w:rPr>
            </w:pPr>
          </w:p>
          <w:p w:rsidR="00A5766B" w:rsidRPr="003639EA" w:rsidRDefault="00A5766B" w:rsidP="006862EE">
            <w:pPr>
              <w:spacing w:before="2" w:line="180" w:lineRule="auto"/>
              <w:rPr>
                <w:b w:val="0"/>
                <w:bCs w:val="0"/>
                <w:sz w:val="20"/>
              </w:rPr>
            </w:pPr>
            <w:r w:rsidRPr="003639EA">
              <w:rPr>
                <w:rFonts w:eastAsia="Arial Black" w:cs="Arial Black"/>
                <w:b w:val="0"/>
                <w:spacing w:val="-1"/>
                <w:sz w:val="20"/>
              </w:rPr>
              <w:t xml:space="preserve">Note: </w:t>
            </w:r>
            <w:r w:rsidRPr="003639EA">
              <w:rPr>
                <w:rFonts w:eastAsia="Arial Black" w:cs="Arial Black"/>
                <w:b w:val="0"/>
                <w:bCs w:val="0"/>
                <w:spacing w:val="-1"/>
                <w:sz w:val="20"/>
              </w:rPr>
              <w:t xml:space="preserve">The </w:t>
            </w:r>
            <w:r w:rsidRPr="003639EA">
              <w:rPr>
                <w:rFonts w:eastAsia="Arial Black" w:cs="Arial Black"/>
                <w:b w:val="0"/>
                <w:spacing w:val="-1"/>
                <w:sz w:val="20"/>
              </w:rPr>
              <w:t xml:space="preserve">ECP (Exemplary Course Practice) </w:t>
            </w:r>
            <w:r w:rsidRPr="003639EA">
              <w:rPr>
                <w:rFonts w:eastAsia="Arial Black" w:cs="Arial Black"/>
                <w:b w:val="0"/>
                <w:bCs w:val="0"/>
                <w:spacing w:val="-1"/>
                <w:sz w:val="20"/>
              </w:rPr>
              <w:t>course is</w:t>
            </w:r>
            <w:r w:rsidRPr="003639EA">
              <w:rPr>
                <w:rFonts w:eastAsia="Arial Black" w:cs="Arial Black"/>
                <w:b w:val="0"/>
                <w:spacing w:val="-1"/>
                <w:sz w:val="20"/>
              </w:rPr>
              <w:t xml:space="preserve"> the last training on your pathway.</w:t>
            </w:r>
            <w:r w:rsidRPr="003639EA">
              <w:rPr>
                <w:rFonts w:eastAsia="Arial Black" w:cs="Arial Black"/>
                <w:b w:val="0"/>
                <w:bCs w:val="0"/>
                <w:spacing w:val="-1"/>
                <w:sz w:val="20"/>
              </w:rPr>
              <w:t xml:space="preserve"> </w:t>
            </w:r>
          </w:p>
          <w:p w:rsidR="00A5766B" w:rsidRPr="003639EA" w:rsidRDefault="00A5766B" w:rsidP="006862EE">
            <w:pPr>
              <w:spacing w:before="2" w:line="180" w:lineRule="auto"/>
              <w:rPr>
                <w:rFonts w:eastAsia="Arial Black" w:cs="Arial Black"/>
                <w:b w:val="0"/>
                <w:bCs w:val="0"/>
                <w:spacing w:val="-1"/>
                <w:sz w:val="20"/>
              </w:rPr>
            </w:pPr>
            <w:r w:rsidRPr="003639EA">
              <w:rPr>
                <w:rFonts w:eastAsia="Arial Black" w:cs="Arial Black"/>
                <w:b w:val="0"/>
                <w:bCs w:val="0"/>
                <w:spacing w:val="-1"/>
                <w:sz w:val="20"/>
              </w:rPr>
              <w:t>The prerequisites to register for ECP are the completion of the Essential, Proficient, and Mastery programs.</w:t>
            </w:r>
          </w:p>
        </w:tc>
      </w:tr>
      <w:tr w:rsidR="006D3C3C" w:rsidRPr="003639EA" w:rsidTr="00683EB1">
        <w:trPr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PRO220-CTE Active Learning Techniques</w:t>
            </w:r>
          </w:p>
          <w:p w:rsidR="00A5766B" w:rsidRPr="003639EA" w:rsidRDefault="00A5766B" w:rsidP="006862EE">
            <w:pPr>
              <w:ind w:left="342" w:hanging="360"/>
              <w:contextualSpacing/>
              <w:rPr>
                <w:sz w:val="20"/>
              </w:rPr>
            </w:pPr>
          </w:p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FB2EA4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MAS323-CTE The Adult Learner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spacing w:before="2" w:line="180" w:lineRule="auto"/>
              <w:rPr>
                <w:b w:val="0"/>
                <w:sz w:val="20"/>
              </w:rPr>
            </w:pP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FB5F16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PRO221-CTE Learner-Centered </w:t>
            </w:r>
            <w:r w:rsidR="00FB5F16">
              <w:rPr>
                <w:sz w:val="20"/>
                <w:szCs w:val="22"/>
              </w:rPr>
              <w:t>Instruction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FB2EA4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</w:t>
            </w:r>
            <w:r w:rsidRPr="00FB2EA4">
              <w:rPr>
                <w:sz w:val="20"/>
                <w:szCs w:val="21"/>
              </w:rPr>
              <w:t>324</w:t>
            </w:r>
            <w:r w:rsidRPr="00FB2EA4">
              <w:rPr>
                <w:sz w:val="20"/>
                <w:szCs w:val="22"/>
              </w:rPr>
              <w:t>-CTE</w:t>
            </w:r>
            <w:r w:rsidRPr="00FB2EA4">
              <w:rPr>
                <w:sz w:val="20"/>
                <w:szCs w:val="21"/>
              </w:rPr>
              <w:t xml:space="preserve"> Utilizing Formative and Summative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spacing w:before="2" w:line="180" w:lineRule="auto"/>
              <w:rPr>
                <w:rFonts w:eastAsia="Arial Black" w:cs="Arial Black"/>
                <w:b w:val="0"/>
                <w:spacing w:val="-1"/>
                <w:sz w:val="20"/>
              </w:rPr>
            </w:pPr>
          </w:p>
        </w:tc>
      </w:tr>
      <w:tr w:rsidR="00371C4F" w:rsidRPr="003639EA" w:rsidTr="00683EB1">
        <w:trPr>
          <w:trHeight w:hRule="exact"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371C4F" w:rsidRPr="003639EA" w:rsidRDefault="00371C4F" w:rsidP="00371C4F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PRO222-CTE Cyber Day Course Planning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FB2EA4" w:rsidRDefault="00371C4F" w:rsidP="00371C4F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</w:t>
            </w:r>
            <w:r w:rsidRPr="00FB2EA4">
              <w:rPr>
                <w:sz w:val="20"/>
                <w:szCs w:val="21"/>
              </w:rPr>
              <w:t>32</w:t>
            </w:r>
            <w:r>
              <w:rPr>
                <w:sz w:val="20"/>
                <w:szCs w:val="21"/>
              </w:rPr>
              <w:t>5</w:t>
            </w:r>
            <w:r w:rsidRPr="00FB2EA4">
              <w:rPr>
                <w:sz w:val="20"/>
                <w:szCs w:val="22"/>
              </w:rPr>
              <w:t>-CTE</w:t>
            </w:r>
            <w:r w:rsidRPr="00FB2EA4">
              <w:rPr>
                <w:sz w:val="20"/>
                <w:szCs w:val="21"/>
              </w:rPr>
              <w:t xml:space="preserve"> </w:t>
            </w:r>
            <w:r w:rsidRPr="00371C4F">
              <w:rPr>
                <w:rFonts w:cstheme="minorHAnsi"/>
                <w:iCs/>
                <w:sz w:val="20"/>
              </w:rPr>
              <w:t>Trauma Informed Approaches to Teaching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rPr>
                <w:b w:val="0"/>
                <w:sz w:val="20"/>
              </w:rPr>
            </w:pPr>
          </w:p>
        </w:tc>
      </w:tr>
      <w:tr w:rsidR="00371C4F" w:rsidRPr="003639EA" w:rsidTr="005D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371C4F" w:rsidRPr="003639EA" w:rsidRDefault="00371C4F" w:rsidP="00371C4F">
            <w:pPr>
              <w:rPr>
                <w:b w:val="0"/>
                <w:bCs w:val="0"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20"/>
                <w:szCs w:val="22"/>
              </w:rPr>
            </w:pPr>
            <w:r w:rsidRPr="00AC01D6">
              <w:rPr>
                <w:sz w:val="18"/>
                <w:szCs w:val="22"/>
              </w:rPr>
              <w:t>PRO223-CTE Designing Writing Assignments</w:t>
            </w: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rPr>
                <w:b w:val="0"/>
                <w:sz w:val="20"/>
              </w:rPr>
            </w:pPr>
          </w:p>
        </w:tc>
      </w:tr>
      <w:tr w:rsidR="00371C4F" w:rsidRPr="003639EA" w:rsidTr="00683EB1">
        <w:trPr>
          <w:trHeight w:hRule="exact"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371C4F" w:rsidRPr="003639EA" w:rsidRDefault="00371C4F" w:rsidP="00371C4F">
            <w:pPr>
              <w:rPr>
                <w:b w:val="0"/>
                <w:bCs w:val="0"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AC01D6" w:rsidRDefault="00371C4F" w:rsidP="00371C4F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18"/>
                <w:szCs w:val="22"/>
              </w:rPr>
            </w:pPr>
          </w:p>
        </w:tc>
        <w:tc>
          <w:tcPr>
            <w:tcW w:w="3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rPr>
                <w:b w:val="0"/>
                <w:sz w:val="20"/>
              </w:rPr>
            </w:pPr>
          </w:p>
        </w:tc>
      </w:tr>
      <w:tr w:rsidR="00371C4F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371C4F" w:rsidRPr="003639EA" w:rsidRDefault="00371C4F" w:rsidP="00371C4F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6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PRO224-CTE Grading and Effective Feedback </w:t>
            </w: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rPr>
                <w:b w:val="0"/>
                <w:sz w:val="20"/>
              </w:rPr>
            </w:pPr>
          </w:p>
        </w:tc>
      </w:tr>
      <w:tr w:rsidR="00371C4F" w:rsidRPr="003639EA" w:rsidTr="00683EB1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371C4F" w:rsidRPr="003639EA" w:rsidRDefault="00371C4F" w:rsidP="00371C4F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PRO225-CTE</w:t>
            </w:r>
            <w:r>
              <w:rPr>
                <w:sz w:val="20"/>
                <w:szCs w:val="22"/>
              </w:rPr>
              <w:t xml:space="preserve"> </w:t>
            </w:r>
            <w:r w:rsidRPr="00A66613">
              <w:rPr>
                <w:sz w:val="18"/>
                <w:szCs w:val="22"/>
              </w:rPr>
              <w:t>Communicating Across Cultures</w:t>
            </w: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270"/>
              <w:contextualSpacing/>
              <w:rPr>
                <w:b w:val="0"/>
                <w:sz w:val="20"/>
              </w:rPr>
            </w:pPr>
          </w:p>
        </w:tc>
      </w:tr>
      <w:tr w:rsidR="00371C4F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0"/>
                <w:szCs w:val="22"/>
              </w:rPr>
            </w:pPr>
            <w:r w:rsidRPr="003E08A9">
              <w:rPr>
                <w:sz w:val="18"/>
                <w:szCs w:val="22"/>
              </w:rPr>
              <w:t>PRO226-CTE Planning Weekly Class Sessions</w:t>
            </w: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270"/>
              <w:contextualSpacing/>
              <w:rPr>
                <w:b w:val="0"/>
                <w:sz w:val="20"/>
              </w:rPr>
            </w:pPr>
          </w:p>
        </w:tc>
      </w:tr>
      <w:tr w:rsidR="00371C4F" w:rsidRPr="003639EA" w:rsidTr="00683E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pStyle w:val="ListParagraph"/>
              <w:numPr>
                <w:ilvl w:val="0"/>
                <w:numId w:val="3"/>
              </w:numPr>
              <w:ind w:left="346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PRO227-CTE Rubric Design</w:t>
            </w:r>
          </w:p>
        </w:tc>
        <w:tc>
          <w:tcPr>
            <w:tcW w:w="3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-1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C4F" w:rsidRPr="003639EA" w:rsidRDefault="00371C4F" w:rsidP="00371C4F">
            <w:pPr>
              <w:ind w:left="270"/>
              <w:contextualSpacing/>
              <w:rPr>
                <w:b w:val="0"/>
                <w:sz w:val="20"/>
              </w:rPr>
            </w:pPr>
          </w:p>
        </w:tc>
      </w:tr>
    </w:tbl>
    <w:p w:rsidR="00E579AE" w:rsidRDefault="00D578D8"/>
    <w:sectPr w:rsidR="00E579AE" w:rsidSect="00A5766B">
      <w:pgSz w:w="15840" w:h="12240" w:orient="landscape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23FA"/>
    <w:multiLevelType w:val="hybridMultilevel"/>
    <w:tmpl w:val="2408A0D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0D9"/>
    <w:multiLevelType w:val="hybridMultilevel"/>
    <w:tmpl w:val="DB76D676"/>
    <w:lvl w:ilvl="0" w:tplc="CF824A66">
      <w:start w:val="1"/>
      <w:numFmt w:val="bullet"/>
      <w:lvlText w:val=""/>
      <w:lvlJc w:val="left"/>
      <w:pPr>
        <w:ind w:left="702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ADE7040"/>
    <w:multiLevelType w:val="hybridMultilevel"/>
    <w:tmpl w:val="421A674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A04"/>
    <w:multiLevelType w:val="hybridMultilevel"/>
    <w:tmpl w:val="04660E38"/>
    <w:lvl w:ilvl="0" w:tplc="4630FAE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06B0879"/>
    <w:multiLevelType w:val="hybridMultilevel"/>
    <w:tmpl w:val="9E442C92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844CF"/>
    <w:multiLevelType w:val="hybridMultilevel"/>
    <w:tmpl w:val="09B2565A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D2B"/>
    <w:multiLevelType w:val="hybridMultilevel"/>
    <w:tmpl w:val="D3063FC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02A0"/>
    <w:multiLevelType w:val="hybridMultilevel"/>
    <w:tmpl w:val="0F94173A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0312"/>
    <w:multiLevelType w:val="hybridMultilevel"/>
    <w:tmpl w:val="74FEC8E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4677A"/>
    <w:multiLevelType w:val="hybridMultilevel"/>
    <w:tmpl w:val="1CF06376"/>
    <w:lvl w:ilvl="0" w:tplc="4630F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B"/>
    <w:rsid w:val="00371C4F"/>
    <w:rsid w:val="003E08A9"/>
    <w:rsid w:val="00585BFB"/>
    <w:rsid w:val="00683EB1"/>
    <w:rsid w:val="006D3C3C"/>
    <w:rsid w:val="00A5766B"/>
    <w:rsid w:val="00A66613"/>
    <w:rsid w:val="00AC01D6"/>
    <w:rsid w:val="00B73CA9"/>
    <w:rsid w:val="00CC321A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05AA"/>
  <w15:chartTrackingRefBased/>
  <w15:docId w15:val="{2EBF5815-B20F-47DA-8BFE-A8E20F9A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6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66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PlainTable1">
    <w:name w:val="Plain Table 1"/>
    <w:basedOn w:val="TableNormal"/>
    <w:uiPriority w:val="41"/>
    <w:rsid w:val="00A5766B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Youse, Mary Beth -. (OL &amp; Ed Tech)</dc:creator>
  <cp:keywords/>
  <dc:description/>
  <cp:lastModifiedBy>Youse, Mary Beth -. (OL &amp; Ed Tech)</cp:lastModifiedBy>
  <cp:revision>2</cp:revision>
  <dcterms:created xsi:type="dcterms:W3CDTF">2021-03-30T14:36:00Z</dcterms:created>
  <dcterms:modified xsi:type="dcterms:W3CDTF">2021-03-30T14:36:00Z</dcterms:modified>
</cp:coreProperties>
</file>