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0A" w:rsidRDefault="001F4916"/>
    <w:p w:rsidR="00F74BAC" w:rsidRDefault="00F74BAC" w:rsidP="00F74BAC">
      <w:pP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 xml:space="preserve">Cyber-Day Class Planning </w:t>
      </w:r>
    </w:p>
    <w:p w:rsidR="00F74BAC" w:rsidRPr="00FF6E4A" w:rsidRDefault="00F74BAC" w:rsidP="00F74BAC">
      <w:pPr>
        <w:spacing w:before="100" w:beforeAutospacing="1" w:after="100" w:afterAutospacing="1" w:line="240" w:lineRule="auto"/>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In this module faculty will be introduced to the 'Cyber-Day' situation, where a planned face-to-face class session will not be held and class will be moved into the online learning format.  Upon completion of this module, faculty will be able to:</w:t>
      </w:r>
    </w:p>
    <w:tbl>
      <w:tblPr>
        <w:tblStyle w:val="TableGrid"/>
        <w:tblW w:w="9715" w:type="dxa"/>
        <w:tblLook w:val="04A0" w:firstRow="1" w:lastRow="0" w:firstColumn="1" w:lastColumn="0" w:noHBand="0" w:noVBand="1"/>
      </w:tblPr>
      <w:tblGrid>
        <w:gridCol w:w="1795"/>
        <w:gridCol w:w="7920"/>
      </w:tblGrid>
      <w:tr w:rsidR="00F74BAC" w:rsidRPr="00DD1648" w:rsidTr="001E6435">
        <w:trPr>
          <w:trHeight w:val="1709"/>
        </w:trPr>
        <w:tc>
          <w:tcPr>
            <w:tcW w:w="1795" w:type="dxa"/>
          </w:tcPr>
          <w:p w:rsidR="00F74BAC" w:rsidRPr="003602C0" w:rsidRDefault="00F74BAC"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7920" w:type="dxa"/>
          </w:tcPr>
          <w:p w:rsidR="00F74BAC" w:rsidRPr="00FF6E4A" w:rsidRDefault="00F74BAC" w:rsidP="00F74BAC">
            <w:pPr>
              <w:numPr>
                <w:ilvl w:val="0"/>
                <w:numId w:val="1"/>
              </w:numPr>
              <w:spacing w:before="100" w:beforeAutospacing="1" w:after="100" w:afterAutospacing="1"/>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Define cyber-day and determine the appropriate format for different course learning objectives.</w:t>
            </w:r>
          </w:p>
          <w:p w:rsidR="00F74BAC" w:rsidRPr="00FF6E4A" w:rsidRDefault="00F74BAC" w:rsidP="00F74BAC">
            <w:pPr>
              <w:numPr>
                <w:ilvl w:val="0"/>
                <w:numId w:val="1"/>
              </w:numPr>
              <w:spacing w:before="100" w:beforeAutospacing="1" w:after="100" w:afterAutospacing="1"/>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 xml:space="preserve">Develop strategies for converting planned face-to-face instructional techniques for online deployment. </w:t>
            </w:r>
          </w:p>
          <w:p w:rsidR="00F74BAC" w:rsidRPr="001E6435" w:rsidRDefault="00F74BAC" w:rsidP="001E6435">
            <w:pPr>
              <w:numPr>
                <w:ilvl w:val="0"/>
                <w:numId w:val="1"/>
              </w:numPr>
              <w:spacing w:before="100" w:beforeAutospacing="1" w:after="100" w:afterAutospacing="1"/>
              <w:rPr>
                <w:rFonts w:ascii="Times New Roman" w:eastAsia="Times New Roman" w:hAnsi="Times New Roman" w:cs="Times New Roman"/>
                <w:sz w:val="24"/>
                <w:szCs w:val="24"/>
              </w:rPr>
            </w:pPr>
            <w:r w:rsidRPr="00FF6E4A">
              <w:rPr>
                <w:rFonts w:ascii="Times New Roman" w:eastAsia="Times New Roman" w:hAnsi="Times New Roman" w:cs="Times New Roman"/>
                <w:sz w:val="24"/>
                <w:szCs w:val="24"/>
              </w:rPr>
              <w:t xml:space="preserve">Create a communication plan for cyber-day class sessions to keep student learning progress on track.  </w:t>
            </w:r>
          </w:p>
        </w:tc>
      </w:tr>
      <w:tr w:rsidR="00F74BAC" w:rsidRPr="00DD1648" w:rsidTr="001E6435">
        <w:tc>
          <w:tcPr>
            <w:tcW w:w="1795" w:type="dxa"/>
          </w:tcPr>
          <w:p w:rsidR="00F74BAC" w:rsidRPr="003602C0" w:rsidRDefault="00F74BAC"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7920" w:type="dxa"/>
          </w:tcPr>
          <w:p w:rsidR="00F74BAC" w:rsidRPr="00DD1648" w:rsidRDefault="00F74BAC"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1E6435" w:rsidRDefault="001E6435">
      <w:pPr>
        <w:rPr>
          <w:rFonts w:ascii="Times New Roman" w:hAnsi="Times New Roman" w:cs="Times New Roman"/>
          <w:b/>
          <w:sz w:val="28"/>
          <w:szCs w:val="28"/>
        </w:rPr>
      </w:pPr>
    </w:p>
    <w:p w:rsidR="00DB12A6" w:rsidRPr="001E6435" w:rsidRDefault="00F74BAC">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EB70FA">
      <w:pPr>
        <w:rPr>
          <w:rFonts w:ascii="Times New Roman" w:hAnsi="Times New Roman" w:cs="Times New Roman"/>
          <w:b/>
          <w:i/>
          <w:sz w:val="32"/>
          <w:szCs w:val="32"/>
        </w:rPr>
      </w:pPr>
      <w:r>
        <w:rPr>
          <w:rFonts w:ascii="Times New Roman" w:hAnsi="Times New Roman" w:cs="Times New Roman"/>
          <w:b/>
          <w:i/>
          <w:sz w:val="32"/>
          <w:szCs w:val="32"/>
        </w:rPr>
        <w:t>What is a ‘Cyber-Day’?</w:t>
      </w:r>
    </w:p>
    <w:p w:rsidR="00DB12A6" w:rsidRDefault="00EB70FA">
      <w:pPr>
        <w:rPr>
          <w:rFonts w:ascii="Times New Roman" w:hAnsi="Times New Roman" w:cs="Times New Roman"/>
          <w:sz w:val="24"/>
          <w:szCs w:val="24"/>
        </w:rPr>
      </w:pPr>
      <w:r>
        <w:rPr>
          <w:rFonts w:ascii="Times New Roman" w:hAnsi="Times New Roman" w:cs="Times New Roman"/>
          <w:sz w:val="24"/>
          <w:szCs w:val="24"/>
        </w:rPr>
        <w:t>Cyber-Day is the term used to refer to a face-to-face class session that is moved into the online learning format, due to either a university holiday or an unforeseen event such as inclement weather impacting our ability to meet for a scheduled face-to-face class session.</w:t>
      </w:r>
    </w:p>
    <w:p w:rsidR="00EB70FA" w:rsidRDefault="00EB70FA">
      <w:pPr>
        <w:rPr>
          <w:rFonts w:ascii="Times New Roman" w:hAnsi="Times New Roman" w:cs="Times New Roman"/>
          <w:sz w:val="24"/>
          <w:szCs w:val="24"/>
        </w:rPr>
      </w:pPr>
      <w:r>
        <w:rPr>
          <w:rFonts w:ascii="Times New Roman" w:hAnsi="Times New Roman" w:cs="Times New Roman"/>
          <w:sz w:val="24"/>
          <w:szCs w:val="24"/>
        </w:rPr>
        <w:t xml:space="preserve">The goal of a Cyber-Day is to keep class learning on track. Students and faculty are expected to treat this session as they would any other week of class in terms of expected interaction, learning, and work to be completed.  </w:t>
      </w:r>
    </w:p>
    <w:p w:rsidR="00EB70FA" w:rsidRDefault="00EB70FA">
      <w:pPr>
        <w:rPr>
          <w:rFonts w:ascii="Times New Roman" w:hAnsi="Times New Roman" w:cs="Times New Roman"/>
          <w:sz w:val="24"/>
          <w:szCs w:val="24"/>
        </w:rPr>
      </w:pPr>
      <w:r>
        <w:rPr>
          <w:rFonts w:ascii="Times New Roman" w:hAnsi="Times New Roman" w:cs="Times New Roman"/>
          <w:sz w:val="24"/>
          <w:szCs w:val="24"/>
        </w:rPr>
        <w:t xml:space="preserve">As a faculty member the first thing we want to do to conduct a successful Cyber-Day is to consider the different types of learning environments and activities that are available.  Some types of learning are best suited for in-class and other types of learning are best suited for online consumption.  </w:t>
      </w:r>
    </w:p>
    <w:p w:rsidR="00A46304" w:rsidRDefault="00A46304" w:rsidP="00C24BF5">
      <w:pPr>
        <w:pStyle w:val="ListParagraph"/>
        <w:numPr>
          <w:ilvl w:val="0"/>
          <w:numId w:val="5"/>
        </w:numPr>
        <w:rPr>
          <w:rFonts w:ascii="Times New Roman" w:hAnsi="Times New Roman" w:cs="Times New Roman"/>
          <w:sz w:val="24"/>
          <w:szCs w:val="24"/>
        </w:rPr>
      </w:pPr>
      <w:r w:rsidRPr="00A46304">
        <w:rPr>
          <w:rFonts w:ascii="Times New Roman" w:hAnsi="Times New Roman" w:cs="Times New Roman"/>
          <w:sz w:val="24"/>
          <w:szCs w:val="24"/>
        </w:rPr>
        <w:t>Wilmington University</w:t>
      </w:r>
      <w:r>
        <w:rPr>
          <w:rFonts w:ascii="Times New Roman" w:hAnsi="Times New Roman" w:cs="Times New Roman"/>
          <w:sz w:val="24"/>
          <w:szCs w:val="24"/>
        </w:rPr>
        <w:t xml:space="preserve">’s </w:t>
      </w:r>
      <w:hyperlink r:id="rId7" w:history="1">
        <w:r w:rsidRPr="00A46304">
          <w:rPr>
            <w:rStyle w:val="Hyperlink"/>
            <w:rFonts w:ascii="Times New Roman" w:hAnsi="Times New Roman" w:cs="Times New Roman"/>
            <w:sz w:val="24"/>
            <w:szCs w:val="24"/>
          </w:rPr>
          <w:t>Cyber-Day resources</w:t>
        </w:r>
      </w:hyperlink>
      <w:r>
        <w:rPr>
          <w:rFonts w:ascii="Times New Roman" w:hAnsi="Times New Roman" w:cs="Times New Roman"/>
          <w:sz w:val="24"/>
          <w:szCs w:val="24"/>
        </w:rPr>
        <w:t xml:space="preserve"> and considerations </w:t>
      </w:r>
    </w:p>
    <w:p w:rsidR="00DB12A6" w:rsidRPr="00C24BF5" w:rsidRDefault="00C24BF5" w:rsidP="00C24BF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Additional information on </w:t>
      </w:r>
      <w:hyperlink r:id="rId8" w:history="1">
        <w:r w:rsidRPr="00C24BF5">
          <w:rPr>
            <w:rStyle w:val="Hyperlink"/>
            <w:rFonts w:ascii="Times New Roman" w:hAnsi="Times New Roman" w:cs="Times New Roman"/>
            <w:sz w:val="24"/>
            <w:szCs w:val="24"/>
          </w:rPr>
          <w:t>flipping the classroom</w:t>
        </w:r>
      </w:hyperlink>
      <w:r>
        <w:rPr>
          <w:rFonts w:ascii="Times New Roman" w:hAnsi="Times New Roman" w:cs="Times New Roman"/>
          <w:sz w:val="24"/>
          <w:szCs w:val="24"/>
        </w:rPr>
        <w:t xml:space="preserve"> and the goals for a Cyber-Day</w:t>
      </w:r>
    </w:p>
    <w:p w:rsidR="001E6435" w:rsidRDefault="001E6435" w:rsidP="00DB12A6">
      <w:pPr>
        <w:rPr>
          <w:rFonts w:ascii="Times New Roman" w:hAnsi="Times New Roman" w:cs="Times New Roman"/>
          <w:b/>
          <w:i/>
          <w:sz w:val="32"/>
          <w:szCs w:val="32"/>
        </w:rPr>
      </w:pPr>
    </w:p>
    <w:p w:rsidR="001E6435" w:rsidRDefault="001E6435" w:rsidP="00DB12A6">
      <w:pPr>
        <w:rPr>
          <w:rFonts w:ascii="Times New Roman" w:hAnsi="Times New Roman" w:cs="Times New Roman"/>
          <w:b/>
          <w:i/>
          <w:sz w:val="32"/>
          <w:szCs w:val="32"/>
        </w:rPr>
      </w:pPr>
    </w:p>
    <w:p w:rsidR="001E6435" w:rsidRDefault="001E6435" w:rsidP="00DB12A6">
      <w:pPr>
        <w:rPr>
          <w:rFonts w:ascii="Times New Roman" w:hAnsi="Times New Roman" w:cs="Times New Roman"/>
          <w:b/>
          <w:i/>
          <w:sz w:val="32"/>
          <w:szCs w:val="32"/>
        </w:rPr>
      </w:pPr>
    </w:p>
    <w:p w:rsidR="00DB12A6" w:rsidRDefault="00EB70FA" w:rsidP="00DB12A6">
      <w:pPr>
        <w:rPr>
          <w:rFonts w:ascii="Times New Roman" w:hAnsi="Times New Roman" w:cs="Times New Roman"/>
          <w:b/>
          <w:i/>
          <w:sz w:val="32"/>
          <w:szCs w:val="32"/>
        </w:rPr>
      </w:pPr>
      <w:r>
        <w:rPr>
          <w:rFonts w:ascii="Times New Roman" w:hAnsi="Times New Roman" w:cs="Times New Roman"/>
          <w:b/>
          <w:i/>
          <w:sz w:val="32"/>
          <w:szCs w:val="32"/>
        </w:rPr>
        <w:t xml:space="preserve">How do I go about planning </w:t>
      </w:r>
      <w:r w:rsidR="00483E7E">
        <w:rPr>
          <w:rFonts w:ascii="Times New Roman" w:hAnsi="Times New Roman" w:cs="Times New Roman"/>
          <w:b/>
          <w:i/>
          <w:sz w:val="32"/>
          <w:szCs w:val="32"/>
        </w:rPr>
        <w:t xml:space="preserve">what to teach during </w:t>
      </w:r>
      <w:r>
        <w:rPr>
          <w:rFonts w:ascii="Times New Roman" w:hAnsi="Times New Roman" w:cs="Times New Roman"/>
          <w:b/>
          <w:i/>
          <w:sz w:val="32"/>
          <w:szCs w:val="32"/>
        </w:rPr>
        <w:t>a Cyber-Day?</w:t>
      </w:r>
    </w:p>
    <w:p w:rsidR="00DB12A6" w:rsidRDefault="00483E7E" w:rsidP="00DB12A6">
      <w:pPr>
        <w:rPr>
          <w:rFonts w:ascii="Times New Roman" w:hAnsi="Times New Roman" w:cs="Times New Roman"/>
          <w:sz w:val="24"/>
          <w:szCs w:val="24"/>
        </w:rPr>
      </w:pPr>
      <w:r w:rsidRPr="00483E7E">
        <w:rPr>
          <w:rFonts w:ascii="Times New Roman" w:hAnsi="Times New Roman" w:cs="Times New Roman"/>
          <w:sz w:val="24"/>
          <w:szCs w:val="24"/>
        </w:rPr>
        <w:lastRenderedPageBreak/>
        <w:t>Wilmington University</w:t>
      </w:r>
      <w:r>
        <w:rPr>
          <w:rFonts w:ascii="Times New Roman" w:hAnsi="Times New Roman" w:cs="Times New Roman"/>
          <w:sz w:val="24"/>
          <w:szCs w:val="24"/>
        </w:rPr>
        <w:t xml:space="preserve">’s learning management system, </w:t>
      </w:r>
      <w:r w:rsidR="00CB63EA">
        <w:rPr>
          <w:rFonts w:ascii="Times New Roman" w:hAnsi="Times New Roman" w:cs="Times New Roman"/>
          <w:sz w:val="24"/>
          <w:szCs w:val="24"/>
        </w:rPr>
        <w:t>Canvas</w:t>
      </w:r>
      <w:r>
        <w:rPr>
          <w:rFonts w:ascii="Times New Roman" w:hAnsi="Times New Roman" w:cs="Times New Roman"/>
          <w:sz w:val="24"/>
          <w:szCs w:val="24"/>
        </w:rPr>
        <w:t xml:space="preserve">, can be used to conduct a number of introductory learning activities.  Low levels of learning, such as what you might discuss in a typical lecture or class introduction to a topic, are perfect for </w:t>
      </w:r>
      <w:r w:rsidR="00CB63EA">
        <w:rPr>
          <w:rFonts w:ascii="Times New Roman" w:hAnsi="Times New Roman" w:cs="Times New Roman"/>
          <w:sz w:val="24"/>
          <w:szCs w:val="24"/>
        </w:rPr>
        <w:t>Canvas</w:t>
      </w:r>
      <w:r>
        <w:rPr>
          <w:rFonts w:ascii="Times New Roman" w:hAnsi="Times New Roman" w:cs="Times New Roman"/>
          <w:sz w:val="24"/>
          <w:szCs w:val="24"/>
        </w:rPr>
        <w:t xml:space="preserve"> because they can be repeated and reviewed for clarity by students multiple times.  Some relevant examples include:</w:t>
      </w:r>
    </w:p>
    <w:p w:rsidR="00483E7E" w:rsidRDefault="00483E7E" w:rsidP="00483E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Creating a Kaltura clip of an ‘entry point’ to new learning by illustrating the professional relevance or key points of an assigned reading or project</w:t>
      </w:r>
    </w:p>
    <w:p w:rsidR="00483E7E" w:rsidRDefault="00483E7E" w:rsidP="00483E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Providing ‘first exposure’ to learning via sharing of lecture notes, </w:t>
      </w:r>
      <w:r w:rsidR="0063605C">
        <w:rPr>
          <w:rFonts w:ascii="Times New Roman" w:hAnsi="Times New Roman" w:cs="Times New Roman"/>
          <w:sz w:val="24"/>
          <w:szCs w:val="24"/>
        </w:rPr>
        <w:t>announcements, external resources, or other means of getting students to familiarize themselves with class content</w:t>
      </w:r>
    </w:p>
    <w:p w:rsidR="0063605C" w:rsidRPr="001E6435" w:rsidRDefault="0063605C" w:rsidP="006360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‘reinforcement’ activities to support prior learning-such as a group discussion, or a quiz, or a written reflection on class concepts that were introduced during previous face-to-face class meetings</w:t>
      </w:r>
    </w:p>
    <w:p w:rsidR="0063605C" w:rsidRDefault="0063605C" w:rsidP="0063605C">
      <w:pPr>
        <w:rPr>
          <w:rFonts w:ascii="Times New Roman" w:hAnsi="Times New Roman" w:cs="Times New Roman"/>
          <w:sz w:val="24"/>
          <w:szCs w:val="24"/>
        </w:rPr>
      </w:pPr>
      <w:r>
        <w:rPr>
          <w:rFonts w:ascii="Times New Roman" w:hAnsi="Times New Roman" w:cs="Times New Roman"/>
          <w:sz w:val="24"/>
          <w:szCs w:val="24"/>
        </w:rPr>
        <w:t>Higher levels of learning, such as problem-based applications of course content, or group projects, may benefit from being conducted synchronously in the classroom, and as such may be saved for the next scheduled face-to-face class session.</w:t>
      </w:r>
    </w:p>
    <w:p w:rsidR="00DB12A6" w:rsidRDefault="0063605C" w:rsidP="00DB12A6">
      <w:pPr>
        <w:rPr>
          <w:rFonts w:ascii="Times New Roman" w:hAnsi="Times New Roman" w:cs="Times New Roman"/>
          <w:sz w:val="24"/>
          <w:szCs w:val="24"/>
        </w:rPr>
      </w:pPr>
      <w:r>
        <w:rPr>
          <w:rFonts w:ascii="Times New Roman" w:hAnsi="Times New Roman" w:cs="Times New Roman"/>
          <w:sz w:val="24"/>
          <w:szCs w:val="24"/>
        </w:rPr>
        <w:t xml:space="preserve">By carefully designating a learning unit as either most appropriate for online consumption or most appropriate for face-to-face interaction, faculty can know which activities to go to when faced with an unplanned Cyber-Day session.  </w:t>
      </w:r>
    </w:p>
    <w:p w:rsidR="00EB70FA" w:rsidRPr="00EB70FA" w:rsidRDefault="00EB70FA" w:rsidP="00DB12A6">
      <w:pPr>
        <w:rPr>
          <w:rFonts w:ascii="Times New Roman" w:hAnsi="Times New Roman" w:cs="Times New Roman"/>
          <w:b/>
          <w:i/>
          <w:sz w:val="32"/>
          <w:szCs w:val="32"/>
        </w:rPr>
      </w:pPr>
      <w:r w:rsidRPr="00EB70FA">
        <w:rPr>
          <w:rFonts w:ascii="Times New Roman" w:hAnsi="Times New Roman" w:cs="Times New Roman"/>
          <w:b/>
          <w:i/>
          <w:sz w:val="32"/>
          <w:szCs w:val="32"/>
        </w:rPr>
        <w:t>Any advice for communicating Cyber-Day plans with students?</w:t>
      </w:r>
    </w:p>
    <w:p w:rsidR="0063605C" w:rsidRDefault="0063605C" w:rsidP="0063605C">
      <w:pPr>
        <w:pStyle w:val="ListParagraph"/>
        <w:ind w:left="0"/>
        <w:rPr>
          <w:rFonts w:ascii="Californian FB" w:hAnsi="Californian FB"/>
          <w:sz w:val="24"/>
          <w:szCs w:val="24"/>
        </w:rPr>
      </w:pPr>
      <w:r>
        <w:rPr>
          <w:rFonts w:ascii="Californian FB" w:hAnsi="Californian FB"/>
          <w:sz w:val="24"/>
          <w:szCs w:val="24"/>
        </w:rPr>
        <w:t xml:space="preserve">There are many things to consider when a presented with a Cyber-Day.  As instructors we will likely want to begin with a solid </w:t>
      </w:r>
      <w:r>
        <w:rPr>
          <w:rFonts w:ascii="Californian FB" w:hAnsi="Californian FB"/>
          <w:b/>
          <w:sz w:val="24"/>
          <w:szCs w:val="24"/>
        </w:rPr>
        <w:t>communication plan</w:t>
      </w:r>
      <w:r>
        <w:rPr>
          <w:rFonts w:ascii="Californian FB" w:hAnsi="Californian FB"/>
          <w:sz w:val="24"/>
          <w:szCs w:val="24"/>
        </w:rPr>
        <w:t xml:space="preserve"> for how the week will run.  Use of </w:t>
      </w:r>
      <w:r w:rsidR="001F4916">
        <w:rPr>
          <w:rFonts w:ascii="Californian FB" w:hAnsi="Californian FB"/>
          <w:sz w:val="24"/>
          <w:szCs w:val="24"/>
        </w:rPr>
        <w:t>the Canvas</w:t>
      </w:r>
      <w:r>
        <w:rPr>
          <w:rFonts w:ascii="Californian FB" w:hAnsi="Californian FB"/>
          <w:sz w:val="24"/>
          <w:szCs w:val="24"/>
        </w:rPr>
        <w:t xml:space="preserve"> announcement tool is a great way to distribute our plan for students quickly.  Our communication plan should include the following:  </w:t>
      </w:r>
    </w:p>
    <w:p w:rsidR="0063605C" w:rsidRDefault="0063605C" w:rsidP="0063605C">
      <w:pPr>
        <w:pStyle w:val="ListParagraph"/>
        <w:numPr>
          <w:ilvl w:val="0"/>
          <w:numId w:val="3"/>
        </w:numPr>
        <w:rPr>
          <w:rFonts w:ascii="Californian FB" w:hAnsi="Californian FB"/>
          <w:sz w:val="24"/>
          <w:szCs w:val="24"/>
        </w:rPr>
      </w:pPr>
      <w:r>
        <w:rPr>
          <w:rFonts w:ascii="Californian FB" w:hAnsi="Californian FB"/>
          <w:sz w:val="24"/>
          <w:szCs w:val="24"/>
        </w:rPr>
        <w:t>What is expected of students during this time period?</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 xml:space="preserve">What new learning resources or activities will you provide? </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Will there be any new assignments?</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Will any preexisting assignments be modified or eliminated?</w:t>
      </w:r>
    </w:p>
    <w:p w:rsidR="0063605C" w:rsidRDefault="0063605C" w:rsidP="0063605C">
      <w:pPr>
        <w:pStyle w:val="ListParagraph"/>
        <w:numPr>
          <w:ilvl w:val="2"/>
          <w:numId w:val="3"/>
        </w:numPr>
        <w:rPr>
          <w:rFonts w:ascii="Californian FB" w:hAnsi="Californian FB"/>
          <w:sz w:val="24"/>
          <w:szCs w:val="24"/>
        </w:rPr>
      </w:pPr>
      <w:r>
        <w:rPr>
          <w:rFonts w:ascii="Californian FB" w:hAnsi="Californian FB"/>
          <w:sz w:val="24"/>
          <w:szCs w:val="24"/>
        </w:rPr>
        <w:t>Will their due dates change?</w:t>
      </w:r>
    </w:p>
    <w:p w:rsidR="0063605C" w:rsidRDefault="0063605C" w:rsidP="0063605C">
      <w:pPr>
        <w:pStyle w:val="ListParagraph"/>
        <w:numPr>
          <w:ilvl w:val="0"/>
          <w:numId w:val="3"/>
        </w:numPr>
        <w:rPr>
          <w:rFonts w:ascii="Californian FB" w:hAnsi="Californian FB"/>
          <w:sz w:val="24"/>
          <w:szCs w:val="24"/>
        </w:rPr>
      </w:pPr>
      <w:r>
        <w:rPr>
          <w:rFonts w:ascii="Californian FB" w:hAnsi="Californian FB"/>
          <w:sz w:val="24"/>
          <w:szCs w:val="24"/>
        </w:rPr>
        <w:t>How will class look during the next in-class meeting?</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Are students expected to review this material on their own?</w:t>
      </w:r>
    </w:p>
    <w:p w:rsidR="0063605C" w:rsidRDefault="0063605C" w:rsidP="0063605C">
      <w:pPr>
        <w:pStyle w:val="ListParagraph"/>
        <w:numPr>
          <w:ilvl w:val="2"/>
          <w:numId w:val="3"/>
        </w:numPr>
        <w:rPr>
          <w:rFonts w:ascii="Californian FB" w:hAnsi="Californian FB"/>
          <w:sz w:val="24"/>
          <w:szCs w:val="24"/>
        </w:rPr>
      </w:pPr>
      <w:r>
        <w:rPr>
          <w:rFonts w:ascii="Californian FB" w:hAnsi="Californian FB"/>
          <w:sz w:val="24"/>
          <w:szCs w:val="24"/>
        </w:rPr>
        <w:t>If so, what will constitute evidence of student learning?</w:t>
      </w:r>
    </w:p>
    <w:p w:rsidR="0063605C" w:rsidRPr="0045757F" w:rsidRDefault="0063605C" w:rsidP="0063605C">
      <w:pPr>
        <w:pStyle w:val="ListParagraph"/>
        <w:numPr>
          <w:ilvl w:val="2"/>
          <w:numId w:val="3"/>
        </w:numPr>
        <w:rPr>
          <w:rFonts w:ascii="Californian FB" w:hAnsi="Californian FB"/>
          <w:sz w:val="24"/>
          <w:szCs w:val="24"/>
        </w:rPr>
      </w:pPr>
      <w:r>
        <w:rPr>
          <w:rFonts w:ascii="Californian FB" w:hAnsi="Californian FB"/>
          <w:sz w:val="24"/>
          <w:szCs w:val="24"/>
        </w:rPr>
        <w:t>What should students be doing/ reviewing to prepare for this next session?</w:t>
      </w:r>
    </w:p>
    <w:p w:rsidR="0063605C" w:rsidRDefault="0063605C" w:rsidP="0063605C">
      <w:pPr>
        <w:pStyle w:val="ListParagraph"/>
        <w:numPr>
          <w:ilvl w:val="0"/>
          <w:numId w:val="3"/>
        </w:numPr>
        <w:rPr>
          <w:rFonts w:ascii="Californian FB" w:hAnsi="Californian FB"/>
          <w:sz w:val="24"/>
          <w:szCs w:val="24"/>
        </w:rPr>
      </w:pPr>
      <w:r>
        <w:rPr>
          <w:rFonts w:ascii="Californian FB" w:hAnsi="Californian FB"/>
          <w:sz w:val="24"/>
          <w:szCs w:val="24"/>
        </w:rPr>
        <w:t>What should students do if they have any questions or concerns during this time?</w:t>
      </w:r>
    </w:p>
    <w:p w:rsidR="0063605C" w:rsidRDefault="0063605C" w:rsidP="0063605C">
      <w:pPr>
        <w:pStyle w:val="ListParagraph"/>
        <w:numPr>
          <w:ilvl w:val="1"/>
          <w:numId w:val="3"/>
        </w:numPr>
        <w:rPr>
          <w:rFonts w:ascii="Californian FB" w:hAnsi="Californian FB"/>
          <w:sz w:val="24"/>
          <w:szCs w:val="24"/>
        </w:rPr>
      </w:pPr>
      <w:r>
        <w:rPr>
          <w:rFonts w:ascii="Californian FB" w:hAnsi="Californian FB"/>
          <w:sz w:val="24"/>
          <w:szCs w:val="24"/>
        </w:rPr>
        <w:t>Also, include when they can expect to hear back from you</w:t>
      </w:r>
    </w:p>
    <w:p w:rsidR="00DB12A6" w:rsidRDefault="00DB12A6" w:rsidP="00DB12A6">
      <w:pPr>
        <w:rPr>
          <w:rFonts w:ascii="Times New Roman" w:hAnsi="Times New Roman" w:cs="Times New Roman"/>
          <w:sz w:val="24"/>
          <w:szCs w:val="24"/>
        </w:rPr>
      </w:pPr>
    </w:p>
    <w:p w:rsidR="007F68DD" w:rsidRDefault="007F68DD"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How should I approach</w:t>
      </w:r>
      <w:r w:rsidR="00EB70FA">
        <w:rPr>
          <w:rFonts w:ascii="Times New Roman" w:hAnsi="Times New Roman" w:cs="Times New Roman"/>
          <w:b/>
          <w:i/>
          <w:sz w:val="32"/>
          <w:szCs w:val="32"/>
        </w:rPr>
        <w:t xml:space="preserve"> preparing</w:t>
      </w:r>
      <w:r w:rsidRPr="00C2261A">
        <w:rPr>
          <w:rFonts w:ascii="Times New Roman" w:hAnsi="Times New Roman" w:cs="Times New Roman"/>
          <w:b/>
          <w:i/>
          <w:sz w:val="32"/>
          <w:szCs w:val="32"/>
        </w:rPr>
        <w:t xml:space="preserve"> </w:t>
      </w:r>
      <w:r w:rsidR="00EB70FA">
        <w:rPr>
          <w:rFonts w:ascii="Times New Roman" w:hAnsi="Times New Roman" w:cs="Times New Roman"/>
          <w:b/>
          <w:i/>
          <w:sz w:val="32"/>
          <w:szCs w:val="32"/>
        </w:rPr>
        <w:t>for a Cyber-Day</w:t>
      </w:r>
      <w:r w:rsidRPr="00C2261A">
        <w:rPr>
          <w:rFonts w:ascii="Times New Roman" w:hAnsi="Times New Roman" w:cs="Times New Roman"/>
          <w:b/>
          <w:i/>
          <w:sz w:val="32"/>
          <w:szCs w:val="32"/>
        </w:rPr>
        <w:t>?</w:t>
      </w:r>
    </w:p>
    <w:p w:rsidR="007F68DD" w:rsidRDefault="007F68DD" w:rsidP="007F68DD">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take a look at an upcoming class agenda, and try to convert a planned face-to-face meeting into a Cyber-Day meeting as detailed above.  </w:t>
      </w:r>
    </w:p>
    <w:p w:rsidR="007F68DD" w:rsidRDefault="007F68DD" w:rsidP="007F68DD">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forward your planned activity to the CTE for feedback please feel free to send us an email at </w:t>
      </w:r>
      <w:hyperlink r:id="rId9"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7F68DD" w:rsidRDefault="007F68DD" w:rsidP="007F68DD">
      <w:pPr>
        <w:rPr>
          <w:rFonts w:ascii="Times New Roman" w:hAnsi="Times New Roman" w:cs="Times New Roman"/>
          <w:sz w:val="24"/>
          <w:szCs w:val="24"/>
        </w:rPr>
      </w:pPr>
    </w:p>
    <w:p w:rsidR="007F68DD" w:rsidRPr="00A03062" w:rsidRDefault="007F68DD" w:rsidP="007F68DD">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w:t>
      </w:r>
      <w:r w:rsidRPr="00A03062">
        <w:rPr>
          <w:rFonts w:ascii="Times New Roman" w:hAnsi="Times New Roman" w:cs="Times New Roman"/>
          <w:b/>
          <w:i/>
          <w:sz w:val="32"/>
          <w:szCs w:val="32"/>
        </w:rPr>
        <w:t xml:space="preserve"> credit for </w:t>
      </w:r>
      <w:r>
        <w:rPr>
          <w:rFonts w:ascii="Times New Roman" w:hAnsi="Times New Roman" w:cs="Times New Roman"/>
          <w:b/>
          <w:i/>
          <w:sz w:val="32"/>
          <w:szCs w:val="32"/>
        </w:rPr>
        <w:t>this</w:t>
      </w:r>
      <w:r w:rsidRPr="00A03062">
        <w:rPr>
          <w:rFonts w:ascii="Times New Roman" w:hAnsi="Times New Roman" w:cs="Times New Roman"/>
          <w:b/>
          <w:i/>
          <w:sz w:val="32"/>
          <w:szCs w:val="32"/>
        </w:rPr>
        <w:t xml:space="preserve"> session on my Pathway to Instructional Excellence?</w:t>
      </w:r>
    </w:p>
    <w:p w:rsidR="007F68DD" w:rsidRPr="00A03062" w:rsidRDefault="007F68DD" w:rsidP="007F68DD">
      <w:pPr>
        <w:rPr>
          <w:rFonts w:ascii="Times New Roman" w:hAnsi="Times New Roman" w:cs="Times New Roman"/>
          <w:sz w:val="24"/>
          <w:szCs w:val="24"/>
        </w:rPr>
      </w:pPr>
      <w:r>
        <w:rPr>
          <w:rFonts w:ascii="Times New Roman" w:hAnsi="Times New Roman" w:cs="Times New Roman"/>
          <w:sz w:val="24"/>
          <w:szCs w:val="24"/>
        </w:rPr>
        <w:t>Our Cyber-Day module is designated as a CTE (Center for Teaching Excellence) Proficient Level Elective.  At this level, the CTE is looking to see faculty application of Cyber-Day planning</w:t>
      </w:r>
      <w:r w:rsidRPr="00A03062">
        <w:rPr>
          <w:rFonts w:ascii="Times New Roman" w:hAnsi="Times New Roman" w:cs="Times New Roman"/>
          <w:sz w:val="24"/>
          <w:szCs w:val="24"/>
        </w:rPr>
        <w:t xml:space="preserve"> for an upcoming class session.  Please upload a document </w:t>
      </w:r>
      <w:r>
        <w:rPr>
          <w:rFonts w:ascii="Times New Roman" w:hAnsi="Times New Roman" w:cs="Times New Roman"/>
          <w:sz w:val="24"/>
          <w:szCs w:val="24"/>
        </w:rPr>
        <w:t xml:space="preserve">into your WilmU Learning Center profile </w:t>
      </w:r>
      <w:r w:rsidRPr="00A03062">
        <w:rPr>
          <w:rFonts w:ascii="Times New Roman" w:hAnsi="Times New Roman" w:cs="Times New Roman"/>
          <w:sz w:val="24"/>
          <w:szCs w:val="24"/>
        </w:rPr>
        <w:t xml:space="preserve">that outlines your planned class agenda that incorporates </w:t>
      </w:r>
      <w:r>
        <w:rPr>
          <w:rFonts w:ascii="Times New Roman" w:hAnsi="Times New Roman" w:cs="Times New Roman"/>
          <w:sz w:val="24"/>
          <w:szCs w:val="24"/>
        </w:rPr>
        <w:t>Cyber-Day planning</w:t>
      </w:r>
      <w:r w:rsidRPr="00A03062">
        <w:rPr>
          <w:rFonts w:ascii="Times New Roman" w:hAnsi="Times New Roman" w:cs="Times New Roman"/>
          <w:sz w:val="24"/>
          <w:szCs w:val="24"/>
        </w:rPr>
        <w:t xml:space="preserve"> and predicts how these efforts will impact student learning.  Please include the following in your submission:</w:t>
      </w:r>
    </w:p>
    <w:p w:rsidR="007F68DD" w:rsidRPr="00A03062" w:rsidRDefault="007F68DD" w:rsidP="007F68DD">
      <w:pPr>
        <w:numPr>
          <w:ilvl w:val="0"/>
          <w:numId w:val="4"/>
        </w:numPr>
        <w:rPr>
          <w:rFonts w:ascii="Times New Roman" w:hAnsi="Times New Roman" w:cs="Times New Roman"/>
          <w:sz w:val="24"/>
          <w:szCs w:val="24"/>
        </w:rPr>
      </w:pPr>
      <w:r w:rsidRPr="00A03062">
        <w:rPr>
          <w:rFonts w:ascii="Times New Roman" w:hAnsi="Times New Roman" w:cs="Times New Roman"/>
          <w:sz w:val="24"/>
          <w:szCs w:val="24"/>
        </w:rPr>
        <w:t>The intended class learning outcomes or objectives you plan to address</w:t>
      </w:r>
    </w:p>
    <w:p w:rsidR="007F68DD" w:rsidRPr="00A03062" w:rsidRDefault="007F68DD" w:rsidP="007F68DD">
      <w:pPr>
        <w:numPr>
          <w:ilvl w:val="0"/>
          <w:numId w:val="4"/>
        </w:numPr>
        <w:rPr>
          <w:rFonts w:ascii="Times New Roman" w:hAnsi="Times New Roman" w:cs="Times New Roman"/>
          <w:sz w:val="24"/>
          <w:szCs w:val="24"/>
        </w:rPr>
      </w:pPr>
      <w:r w:rsidRPr="00A03062">
        <w:rPr>
          <w:rFonts w:ascii="Times New Roman" w:hAnsi="Times New Roman" w:cs="Times New Roman"/>
          <w:sz w:val="24"/>
          <w:szCs w:val="24"/>
        </w:rPr>
        <w:t xml:space="preserve">The </w:t>
      </w:r>
      <w:r>
        <w:rPr>
          <w:rFonts w:ascii="Times New Roman" w:hAnsi="Times New Roman" w:cs="Times New Roman"/>
          <w:sz w:val="24"/>
          <w:szCs w:val="24"/>
        </w:rPr>
        <w:t>Cyber-Day</w:t>
      </w:r>
      <w:r w:rsidRPr="00A03062">
        <w:rPr>
          <w:rFonts w:ascii="Times New Roman" w:hAnsi="Times New Roman" w:cs="Times New Roman"/>
          <w:sz w:val="24"/>
          <w:szCs w:val="24"/>
        </w:rPr>
        <w:t xml:space="preserve"> exercises you have selected for this class session</w:t>
      </w:r>
    </w:p>
    <w:p w:rsidR="007F68DD" w:rsidRPr="00A03062" w:rsidRDefault="007F68DD" w:rsidP="007F68DD">
      <w:pPr>
        <w:numPr>
          <w:ilvl w:val="0"/>
          <w:numId w:val="4"/>
        </w:numPr>
        <w:rPr>
          <w:rFonts w:ascii="Times New Roman" w:hAnsi="Times New Roman" w:cs="Times New Roman"/>
          <w:sz w:val="24"/>
          <w:szCs w:val="24"/>
        </w:rPr>
      </w:pPr>
      <w:r w:rsidRPr="00A03062">
        <w:rPr>
          <w:rFonts w:ascii="Times New Roman" w:hAnsi="Times New Roman" w:cs="Times New Roman"/>
          <w:sz w:val="24"/>
          <w:szCs w:val="24"/>
        </w:rPr>
        <w:t>The predicted impact these instructional activities will have on student learning for this class meeting</w:t>
      </w:r>
    </w:p>
    <w:p w:rsidR="007F68DD" w:rsidRDefault="007F68DD" w:rsidP="007F68DD">
      <w:pPr>
        <w:rPr>
          <w:rFonts w:ascii="Times New Roman" w:hAnsi="Times New Roman" w:cs="Times New Roman"/>
          <w:sz w:val="24"/>
          <w:szCs w:val="24"/>
        </w:rPr>
      </w:pPr>
      <w:r w:rsidRPr="00A03062">
        <w:rPr>
          <w:rFonts w:ascii="Times New Roman" w:hAnsi="Times New Roman" w:cs="Times New Roman"/>
          <w:sz w:val="24"/>
          <w:szCs w:val="24"/>
        </w:rPr>
        <w:t xml:space="preserve">Faculty submissions will be scored using the </w:t>
      </w:r>
      <w:r w:rsidRPr="00A03062">
        <w:rPr>
          <w:rFonts w:ascii="Times New Roman" w:hAnsi="Times New Roman" w:cs="Times New Roman"/>
          <w:i/>
          <w:iCs/>
          <w:sz w:val="24"/>
          <w:szCs w:val="24"/>
        </w:rPr>
        <w:t>Proficient Level Rubric.</w:t>
      </w:r>
      <w:r w:rsidRPr="00A0306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w:t>
      </w:r>
      <w:r>
        <w:rPr>
          <w:rFonts w:ascii="Times New Roman" w:hAnsi="Times New Roman" w:cs="Times New Roman"/>
          <w:sz w:val="24"/>
          <w:szCs w:val="24"/>
        </w:rPr>
        <w:t>Cyber-Day</w:t>
      </w:r>
      <w:r w:rsidRPr="00A03062">
        <w:rPr>
          <w:rFonts w:ascii="Times New Roman" w:hAnsi="Times New Roman" w:cs="Times New Roman"/>
          <w:sz w:val="24"/>
          <w:szCs w:val="24"/>
        </w:rPr>
        <w:t xml:space="preserve"> techniques application.  </w:t>
      </w: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Default="007F68DD" w:rsidP="007F68DD">
      <w:pPr>
        <w:rPr>
          <w:rFonts w:ascii="Times New Roman" w:hAnsi="Times New Roman" w:cs="Times New Roman"/>
          <w:sz w:val="24"/>
          <w:szCs w:val="24"/>
        </w:rPr>
      </w:pPr>
    </w:p>
    <w:p w:rsidR="007F68DD" w:rsidRPr="00A03062" w:rsidRDefault="007F68DD" w:rsidP="007F68DD">
      <w:pPr>
        <w:rPr>
          <w:rFonts w:ascii="Times New Roman" w:hAnsi="Times New Roman" w:cs="Times New Roman"/>
          <w:sz w:val="24"/>
          <w:szCs w:val="24"/>
        </w:rPr>
      </w:pPr>
    </w:p>
    <w:p w:rsidR="007F68DD" w:rsidRPr="00C01F25" w:rsidRDefault="007F68DD" w:rsidP="007F68DD">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Excellence-Proficient Level Rubric</w:t>
      </w:r>
    </w:p>
    <w:tbl>
      <w:tblPr>
        <w:tblStyle w:val="TableGrid"/>
        <w:tblW w:w="10170" w:type="dxa"/>
        <w:tblInd w:w="-365" w:type="dxa"/>
        <w:tblLook w:val="04A0" w:firstRow="1" w:lastRow="0" w:firstColumn="1" w:lastColumn="0" w:noHBand="0" w:noVBand="1"/>
      </w:tblPr>
      <w:tblGrid>
        <w:gridCol w:w="2034"/>
        <w:gridCol w:w="2034"/>
        <w:gridCol w:w="2034"/>
        <w:gridCol w:w="2034"/>
        <w:gridCol w:w="2034"/>
      </w:tblGrid>
      <w:tr w:rsidR="007F68DD" w:rsidTr="00CB63EA">
        <w:trPr>
          <w:trHeight w:val="860"/>
        </w:trPr>
        <w:tc>
          <w:tcPr>
            <w:tcW w:w="2034"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Scoring= 1</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Unrelated</w:t>
            </w:r>
          </w:p>
        </w:tc>
        <w:tc>
          <w:tcPr>
            <w:tcW w:w="2034"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2</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Beginner</w:t>
            </w:r>
          </w:p>
        </w:tc>
        <w:tc>
          <w:tcPr>
            <w:tcW w:w="2034"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3</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Essential</w:t>
            </w:r>
          </w:p>
        </w:tc>
        <w:tc>
          <w:tcPr>
            <w:tcW w:w="2034"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4</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Proficient</w:t>
            </w:r>
          </w:p>
        </w:tc>
        <w:tc>
          <w:tcPr>
            <w:tcW w:w="2034" w:type="dxa"/>
          </w:tcPr>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5</w:t>
            </w:r>
          </w:p>
          <w:p w:rsidR="007F68DD" w:rsidRDefault="007F68DD" w:rsidP="008475A4">
            <w:pPr>
              <w:rPr>
                <w:rFonts w:ascii="Times New Roman" w:hAnsi="Times New Roman" w:cs="Times New Roman"/>
                <w:b/>
                <w:sz w:val="24"/>
                <w:szCs w:val="24"/>
              </w:rPr>
            </w:pPr>
            <w:r>
              <w:rPr>
                <w:rFonts w:ascii="Times New Roman" w:hAnsi="Times New Roman" w:cs="Times New Roman"/>
                <w:b/>
                <w:sz w:val="24"/>
                <w:szCs w:val="24"/>
              </w:rPr>
              <w:t>Mastery</w:t>
            </w:r>
          </w:p>
        </w:tc>
      </w:tr>
      <w:tr w:rsidR="007F68DD" w:rsidTr="00CB63EA">
        <w:trPr>
          <w:trHeight w:val="3853"/>
        </w:trPr>
        <w:tc>
          <w:tcPr>
            <w:tcW w:w="2034" w:type="dxa"/>
          </w:tcPr>
          <w:p w:rsidR="007F68DD" w:rsidRPr="005C5C23" w:rsidRDefault="007F68DD" w:rsidP="008475A4">
            <w:pPr>
              <w:rPr>
                <w:rFonts w:ascii="Times New Roman" w:hAnsi="Times New Roman" w:cs="Times New Roman"/>
                <w:sz w:val="24"/>
                <w:szCs w:val="24"/>
              </w:rPr>
            </w:pPr>
            <w:r>
              <w:rPr>
                <w:rFonts w:ascii="Times New Roman" w:hAnsi="Times New Roman" w:cs="Times New Roman"/>
                <w:sz w:val="24"/>
                <w:szCs w:val="24"/>
              </w:rPr>
              <w:t>Submission appears unrelated to learning unit.  Evidence of teaching skill not present in faculty submission.</w:t>
            </w:r>
          </w:p>
        </w:tc>
        <w:tc>
          <w:tcPr>
            <w:tcW w:w="2034" w:type="dxa"/>
          </w:tcPr>
          <w:p w:rsidR="007F68DD" w:rsidRPr="005C5C23" w:rsidRDefault="007F68DD" w:rsidP="008475A4">
            <w:pPr>
              <w:rPr>
                <w:rFonts w:ascii="Times New Roman" w:hAnsi="Times New Roman" w:cs="Times New Roman"/>
                <w:sz w:val="24"/>
                <w:szCs w:val="24"/>
              </w:rPr>
            </w:pPr>
            <w:r>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034" w:type="dxa"/>
          </w:tcPr>
          <w:p w:rsidR="007F68DD" w:rsidRPr="005C5C23" w:rsidRDefault="007F68DD" w:rsidP="008475A4">
            <w:pPr>
              <w:rPr>
                <w:rFonts w:ascii="Times New Roman" w:hAnsi="Times New Roman" w:cs="Times New Roman"/>
                <w:sz w:val="24"/>
                <w:szCs w:val="24"/>
              </w:rPr>
            </w:pPr>
            <w:r>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034" w:type="dxa"/>
          </w:tcPr>
          <w:p w:rsidR="007F68DD" w:rsidRPr="00013B54" w:rsidRDefault="007F68DD" w:rsidP="008475A4">
            <w:pPr>
              <w:rPr>
                <w:rFonts w:ascii="Times New Roman" w:hAnsi="Times New Roman" w:cs="Times New Roman"/>
                <w:sz w:val="24"/>
                <w:szCs w:val="24"/>
              </w:rPr>
            </w:pPr>
            <w:r>
              <w:rPr>
                <w:rFonts w:ascii="Times New Roman" w:hAnsi="Times New Roman" w:cs="Times New Roman"/>
                <w:sz w:val="24"/>
                <w:szCs w:val="24"/>
              </w:rPr>
              <w:t>Submission demonstrates correct application of teaching skill and correctly identifies potential impact this will have on student learning.</w:t>
            </w:r>
          </w:p>
        </w:tc>
        <w:tc>
          <w:tcPr>
            <w:tcW w:w="2034" w:type="dxa"/>
          </w:tcPr>
          <w:p w:rsidR="007F68DD" w:rsidRPr="008D52DB" w:rsidRDefault="007F68DD" w:rsidP="008475A4">
            <w:pPr>
              <w:rPr>
                <w:rFonts w:ascii="Times New Roman" w:hAnsi="Times New Roman" w:cs="Times New Roman"/>
                <w:sz w:val="24"/>
                <w:szCs w:val="24"/>
              </w:rPr>
            </w:pPr>
            <w:r>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pPr>
        <w:rPr>
          <w:rFonts w:ascii="Times New Roman" w:hAnsi="Times New Roman" w:cs="Times New Roman"/>
          <w:sz w:val="24"/>
          <w:szCs w:val="24"/>
        </w:rPr>
      </w:pPr>
    </w:p>
    <w:sectPr w:rsidR="00DB12A6" w:rsidRPr="00DB12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E5" w:rsidRDefault="00ED07E5" w:rsidP="00DB12A6">
      <w:pPr>
        <w:spacing w:after="0" w:line="240" w:lineRule="auto"/>
      </w:pPr>
      <w:r>
        <w:separator/>
      </w:r>
    </w:p>
  </w:endnote>
  <w:endnote w:type="continuationSeparator" w:id="0">
    <w:p w:rsidR="00ED07E5" w:rsidRDefault="00ED07E5"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E5" w:rsidRDefault="00ED07E5" w:rsidP="00DB12A6">
      <w:pPr>
        <w:spacing w:after="0" w:line="240" w:lineRule="auto"/>
      </w:pPr>
      <w:r>
        <w:separator/>
      </w:r>
    </w:p>
  </w:footnote>
  <w:footnote w:type="continuationSeparator" w:id="0">
    <w:p w:rsidR="00ED07E5" w:rsidRDefault="00ED07E5" w:rsidP="00DB1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EDE"/>
    <w:multiLevelType w:val="hybridMultilevel"/>
    <w:tmpl w:val="F4D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0901"/>
    <w:multiLevelType w:val="hybridMultilevel"/>
    <w:tmpl w:val="39E6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06707"/>
    <w:multiLevelType w:val="hybridMultilevel"/>
    <w:tmpl w:val="979A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87DE6"/>
    <w:multiLevelType w:val="multilevel"/>
    <w:tmpl w:val="61B2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1E6435"/>
    <w:rsid w:val="001F4916"/>
    <w:rsid w:val="00384613"/>
    <w:rsid w:val="00483E7E"/>
    <w:rsid w:val="004E4EF2"/>
    <w:rsid w:val="0063605C"/>
    <w:rsid w:val="007F68DD"/>
    <w:rsid w:val="00851A5F"/>
    <w:rsid w:val="00A46304"/>
    <w:rsid w:val="00A532EB"/>
    <w:rsid w:val="00C24BF5"/>
    <w:rsid w:val="00C56B47"/>
    <w:rsid w:val="00CB63EA"/>
    <w:rsid w:val="00DB12A6"/>
    <w:rsid w:val="00EB70FA"/>
    <w:rsid w:val="00ED07E5"/>
    <w:rsid w:val="00F7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A58F"/>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paragraph" w:styleId="ListParagraph">
    <w:name w:val="List Paragraph"/>
    <w:basedOn w:val="Normal"/>
    <w:uiPriority w:val="34"/>
    <w:qFormat/>
    <w:rsid w:val="00483E7E"/>
    <w:pPr>
      <w:ind w:left="720"/>
      <w:contextualSpacing/>
    </w:pPr>
  </w:style>
  <w:style w:type="table" w:styleId="TableGrid">
    <w:name w:val="Table Grid"/>
    <w:basedOn w:val="TableNormal"/>
    <w:uiPriority w:val="39"/>
    <w:rsid w:val="007F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6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flipping-the-classroom/" TargetMode="External"/><Relationship Id="rId3" Type="http://schemas.openxmlformats.org/officeDocument/2006/relationships/settings" Target="settings.xml"/><Relationship Id="rId7" Type="http://schemas.openxmlformats.org/officeDocument/2006/relationships/hyperlink" Target="https://www.wilmu.edu/edtech/cyberda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cultydevelopment@wil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Voyton, Adam C. (Online Learning &amp; Ed Tech)</cp:lastModifiedBy>
  <cp:revision>2</cp:revision>
  <dcterms:created xsi:type="dcterms:W3CDTF">2020-03-10T13:39:00Z</dcterms:created>
  <dcterms:modified xsi:type="dcterms:W3CDTF">2020-03-10T13:39:00Z</dcterms:modified>
</cp:coreProperties>
</file>